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1D9" w:rsidRPr="000773F9" w:rsidRDefault="00F64F6A">
      <w:pPr>
        <w:jc w:val="center"/>
        <w:rPr>
          <w:color w:val="auto"/>
          <w:sz w:val="28"/>
          <w:szCs w:val="28"/>
        </w:rPr>
      </w:pPr>
      <w:bookmarkStart w:id="0" w:name="_Hlk104557174"/>
      <w:r w:rsidRPr="000773F9">
        <w:rPr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высшего образования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0773F9" w:rsidRDefault="00F64F6A">
      <w:pPr>
        <w:jc w:val="center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1532E0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Кафедра</w:t>
      </w:r>
      <w:r w:rsidR="00F64F6A" w:rsidRPr="000773F9">
        <w:rPr>
          <w:color w:val="auto"/>
          <w:sz w:val="28"/>
          <w:szCs w:val="28"/>
        </w:rPr>
        <w:t xml:space="preserve"> политологии 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44"/>
          <w:szCs w:val="44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</w:p>
    <w:p w:rsidR="00CB41D9" w:rsidRPr="000773F9" w:rsidRDefault="00B21ED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История</w:t>
      </w:r>
      <w:r w:rsidR="00580836" w:rsidRPr="000773F9">
        <w:rPr>
          <w:b/>
          <w:bCs/>
          <w:color w:val="auto"/>
          <w:sz w:val="32"/>
          <w:szCs w:val="32"/>
        </w:rPr>
        <w:t xml:space="preserve"> и культура </w:t>
      </w:r>
      <w:r w:rsidR="00AC3AF2">
        <w:rPr>
          <w:b/>
          <w:bCs/>
          <w:color w:val="auto"/>
          <w:sz w:val="32"/>
          <w:szCs w:val="32"/>
        </w:rPr>
        <w:t>стран Балканского региона</w:t>
      </w:r>
    </w:p>
    <w:p w:rsidR="00CB41D9" w:rsidRPr="000773F9" w:rsidRDefault="00F64F6A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580836" w:rsidRPr="000773F9" w:rsidRDefault="00580836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для студентов, обучающихся по направлению подготовки </w:t>
      </w:r>
    </w:p>
    <w:p w:rsidR="00AC3AF2" w:rsidRDefault="00580836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41.03.04. Политология, ОП «Мировая политика/</w:t>
      </w:r>
      <w:proofErr w:type="spellStart"/>
      <w:r w:rsidRPr="000773F9">
        <w:rPr>
          <w:color w:val="auto"/>
          <w:sz w:val="28"/>
          <w:szCs w:val="28"/>
        </w:rPr>
        <w:t>Global</w:t>
      </w:r>
      <w:proofErr w:type="spellEnd"/>
      <w:r w:rsidRPr="000773F9">
        <w:rPr>
          <w:color w:val="auto"/>
          <w:sz w:val="28"/>
          <w:szCs w:val="28"/>
        </w:rPr>
        <w:t xml:space="preserve"> </w:t>
      </w:r>
      <w:proofErr w:type="spellStart"/>
      <w:r w:rsidRPr="000773F9">
        <w:rPr>
          <w:color w:val="auto"/>
          <w:sz w:val="28"/>
          <w:szCs w:val="28"/>
        </w:rPr>
        <w:t>politics</w:t>
      </w:r>
      <w:proofErr w:type="spellEnd"/>
      <w:r w:rsidRPr="000773F9">
        <w:rPr>
          <w:color w:val="auto"/>
          <w:sz w:val="28"/>
          <w:szCs w:val="28"/>
        </w:rPr>
        <w:t>»</w:t>
      </w:r>
      <w:r w:rsidR="00225338" w:rsidRPr="000773F9">
        <w:rPr>
          <w:color w:val="auto"/>
          <w:sz w:val="28"/>
          <w:szCs w:val="28"/>
        </w:rPr>
        <w:t xml:space="preserve">, </w:t>
      </w:r>
    </w:p>
    <w:p w:rsidR="001532E0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профиль «Мировая политика/</w:t>
      </w:r>
      <w:proofErr w:type="spellStart"/>
      <w:r w:rsidRPr="000773F9">
        <w:rPr>
          <w:color w:val="auto"/>
          <w:sz w:val="28"/>
          <w:szCs w:val="28"/>
        </w:rPr>
        <w:t>Global</w:t>
      </w:r>
      <w:proofErr w:type="spellEnd"/>
      <w:r w:rsidRPr="000773F9">
        <w:rPr>
          <w:color w:val="auto"/>
          <w:sz w:val="28"/>
          <w:szCs w:val="28"/>
        </w:rPr>
        <w:t xml:space="preserve"> </w:t>
      </w:r>
      <w:proofErr w:type="spellStart"/>
      <w:r w:rsidRPr="000773F9">
        <w:rPr>
          <w:color w:val="auto"/>
          <w:sz w:val="28"/>
          <w:szCs w:val="28"/>
        </w:rPr>
        <w:t>politics</w:t>
      </w:r>
      <w:proofErr w:type="spellEnd"/>
      <w:r w:rsidRPr="000773F9">
        <w:rPr>
          <w:color w:val="auto"/>
          <w:sz w:val="28"/>
          <w:szCs w:val="28"/>
        </w:rPr>
        <w:t>»</w:t>
      </w:r>
    </w:p>
    <w:p w:rsidR="001532E0" w:rsidRPr="000773F9" w:rsidRDefault="001532E0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 xml:space="preserve">                                                       </w:t>
      </w: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Default="00F64F6A">
      <w:pPr>
        <w:tabs>
          <w:tab w:val="left" w:pos="709"/>
          <w:tab w:val="left" w:pos="993"/>
        </w:tabs>
        <w:spacing w:line="360" w:lineRule="auto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Москва</w:t>
      </w:r>
      <w:r w:rsidRPr="000773F9">
        <w:rPr>
          <w:b/>
          <w:bCs/>
          <w:caps/>
          <w:color w:val="auto"/>
          <w:sz w:val="28"/>
          <w:szCs w:val="28"/>
        </w:rPr>
        <w:t xml:space="preserve"> 202</w:t>
      </w:r>
      <w:r w:rsidR="001A5D3E" w:rsidRPr="000773F9">
        <w:rPr>
          <w:b/>
          <w:bCs/>
          <w:caps/>
          <w:color w:val="auto"/>
          <w:sz w:val="28"/>
          <w:szCs w:val="28"/>
        </w:rPr>
        <w:t>5</w:t>
      </w:r>
    </w:p>
    <w:p w:rsidR="00AC3AF2" w:rsidRPr="000773F9" w:rsidRDefault="00AC3AF2">
      <w:pPr>
        <w:tabs>
          <w:tab w:val="left" w:pos="709"/>
          <w:tab w:val="left" w:pos="993"/>
        </w:tabs>
        <w:spacing w:line="360" w:lineRule="auto"/>
        <w:jc w:val="center"/>
        <w:rPr>
          <w:b/>
          <w:bCs/>
          <w:caps/>
          <w:color w:val="auto"/>
          <w:sz w:val="28"/>
          <w:szCs w:val="28"/>
        </w:rPr>
      </w:pP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CB41D9" w:rsidRPr="000773F9" w:rsidRDefault="00F64F6A">
      <w:pPr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высшего образования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«ФинансовЫЙ УНИВЕРСИТЕТ при Правительстве</w:t>
      </w:r>
    </w:p>
    <w:p w:rsidR="00CB41D9" w:rsidRPr="000773F9" w:rsidRDefault="00F64F6A">
      <w:pPr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>Российской Федерации»</w:t>
      </w:r>
    </w:p>
    <w:p w:rsidR="00CB41D9" w:rsidRPr="000773F9" w:rsidRDefault="00F64F6A">
      <w:pPr>
        <w:jc w:val="center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(Финансовый университет)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083FA1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Кафедра</w:t>
      </w:r>
      <w:r w:rsidR="00F64F6A" w:rsidRPr="000773F9">
        <w:rPr>
          <w:color w:val="auto"/>
          <w:sz w:val="28"/>
          <w:szCs w:val="28"/>
        </w:rPr>
        <w:t xml:space="preserve"> политологии 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Факультета социальных наук и массовых коммуникаций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 xml:space="preserve">                                                 утверждаю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Проректор 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по учебной 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                    и методической работе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                                                __________ Е.А. Каменева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b/>
          <w:bCs/>
          <w:caps/>
          <w:color w:val="auto"/>
          <w:sz w:val="28"/>
          <w:szCs w:val="28"/>
        </w:rPr>
        <w:t xml:space="preserve">                                                                     «</w:t>
      </w:r>
      <w:r w:rsidRPr="000773F9">
        <w:rPr>
          <w:caps/>
          <w:color w:val="auto"/>
          <w:sz w:val="28"/>
          <w:szCs w:val="28"/>
        </w:rPr>
        <w:t>_</w:t>
      </w:r>
      <w:r w:rsidR="00434507" w:rsidRPr="000773F9">
        <w:rPr>
          <w:caps/>
          <w:color w:val="auto"/>
          <w:sz w:val="28"/>
          <w:szCs w:val="28"/>
        </w:rPr>
        <w:t>25_</w:t>
      </w:r>
      <w:r w:rsidRPr="000773F9">
        <w:rPr>
          <w:caps/>
          <w:color w:val="auto"/>
          <w:sz w:val="28"/>
          <w:szCs w:val="28"/>
        </w:rPr>
        <w:t xml:space="preserve">» </w:t>
      </w:r>
      <w:r w:rsidR="00434507" w:rsidRPr="000773F9">
        <w:rPr>
          <w:color w:val="auto"/>
          <w:sz w:val="28"/>
          <w:szCs w:val="28"/>
        </w:rPr>
        <w:t>февраля</w:t>
      </w:r>
      <w:r w:rsidRPr="000773F9">
        <w:rPr>
          <w:caps/>
          <w:color w:val="auto"/>
          <w:sz w:val="28"/>
          <w:szCs w:val="28"/>
        </w:rPr>
        <w:t>_</w:t>
      </w:r>
      <w:r w:rsidRPr="000773F9">
        <w:rPr>
          <w:color w:val="auto"/>
          <w:sz w:val="28"/>
          <w:szCs w:val="28"/>
        </w:rPr>
        <w:t>202</w:t>
      </w:r>
      <w:r w:rsidR="001A5D3E" w:rsidRPr="000773F9">
        <w:rPr>
          <w:color w:val="auto"/>
          <w:sz w:val="28"/>
          <w:szCs w:val="28"/>
        </w:rPr>
        <w:t>5</w:t>
      </w:r>
      <w:r w:rsidR="00083FA1" w:rsidRPr="000773F9">
        <w:rPr>
          <w:color w:val="auto"/>
          <w:sz w:val="28"/>
          <w:szCs w:val="28"/>
        </w:rPr>
        <w:t xml:space="preserve"> </w:t>
      </w:r>
      <w:r w:rsidRPr="000773F9">
        <w:rPr>
          <w:color w:val="auto"/>
          <w:sz w:val="28"/>
          <w:szCs w:val="28"/>
        </w:rPr>
        <w:t>г.</w:t>
      </w:r>
    </w:p>
    <w:p w:rsidR="00580836" w:rsidRPr="000773F9" w:rsidRDefault="0058083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color w:val="auto"/>
          <w:sz w:val="28"/>
          <w:szCs w:val="28"/>
        </w:rPr>
      </w:pPr>
    </w:p>
    <w:p w:rsidR="00580836" w:rsidRPr="000773F9" w:rsidRDefault="00B21ED0" w:rsidP="0058083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История</w:t>
      </w:r>
      <w:r w:rsidR="00580836" w:rsidRPr="000773F9">
        <w:rPr>
          <w:b/>
          <w:bCs/>
          <w:color w:val="auto"/>
          <w:sz w:val="32"/>
          <w:szCs w:val="32"/>
        </w:rPr>
        <w:t xml:space="preserve"> и культура </w:t>
      </w:r>
      <w:r w:rsidR="00AC3AF2">
        <w:rPr>
          <w:b/>
          <w:bCs/>
          <w:color w:val="auto"/>
          <w:sz w:val="32"/>
          <w:szCs w:val="32"/>
        </w:rPr>
        <w:t>стран Балканского региона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color w:val="auto"/>
          <w:sz w:val="32"/>
          <w:szCs w:val="32"/>
        </w:rPr>
      </w:pPr>
      <w:r w:rsidRPr="000773F9">
        <w:rPr>
          <w:b/>
          <w:bCs/>
          <w:color w:val="auto"/>
          <w:sz w:val="32"/>
          <w:szCs w:val="32"/>
        </w:rPr>
        <w:t>Рабочая программа дисциплины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для студентов, обучающихся по направлению подготовки </w:t>
      </w:r>
    </w:p>
    <w:p w:rsidR="00AC3AF2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41.03.04. Политология, ОП «Мировая политика/</w:t>
      </w:r>
      <w:proofErr w:type="spellStart"/>
      <w:r w:rsidRPr="000773F9">
        <w:rPr>
          <w:color w:val="auto"/>
          <w:sz w:val="28"/>
          <w:szCs w:val="28"/>
        </w:rPr>
        <w:t>Global</w:t>
      </w:r>
      <w:proofErr w:type="spellEnd"/>
      <w:r w:rsidRPr="000773F9">
        <w:rPr>
          <w:color w:val="auto"/>
          <w:sz w:val="28"/>
          <w:szCs w:val="28"/>
        </w:rPr>
        <w:t xml:space="preserve"> </w:t>
      </w:r>
      <w:proofErr w:type="spellStart"/>
      <w:r w:rsidRPr="000773F9">
        <w:rPr>
          <w:color w:val="auto"/>
          <w:sz w:val="28"/>
          <w:szCs w:val="28"/>
        </w:rPr>
        <w:t>politics</w:t>
      </w:r>
      <w:proofErr w:type="spellEnd"/>
      <w:r w:rsidRPr="000773F9">
        <w:rPr>
          <w:color w:val="auto"/>
          <w:sz w:val="28"/>
          <w:szCs w:val="28"/>
        </w:rPr>
        <w:t xml:space="preserve">», 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профиль «Мировая политика/</w:t>
      </w:r>
      <w:proofErr w:type="spellStart"/>
      <w:r w:rsidRPr="000773F9">
        <w:rPr>
          <w:color w:val="auto"/>
          <w:sz w:val="28"/>
          <w:szCs w:val="28"/>
        </w:rPr>
        <w:t>Global</w:t>
      </w:r>
      <w:proofErr w:type="spellEnd"/>
      <w:r w:rsidRPr="000773F9">
        <w:rPr>
          <w:color w:val="auto"/>
          <w:sz w:val="28"/>
          <w:szCs w:val="28"/>
        </w:rPr>
        <w:t xml:space="preserve"> </w:t>
      </w:r>
      <w:proofErr w:type="spellStart"/>
      <w:r w:rsidRPr="000773F9">
        <w:rPr>
          <w:color w:val="auto"/>
          <w:sz w:val="28"/>
          <w:szCs w:val="28"/>
        </w:rPr>
        <w:t>politics</w:t>
      </w:r>
      <w:proofErr w:type="spellEnd"/>
      <w:r w:rsidRPr="000773F9">
        <w:rPr>
          <w:color w:val="auto"/>
          <w:sz w:val="28"/>
          <w:szCs w:val="28"/>
        </w:rPr>
        <w:t>»</w:t>
      </w:r>
    </w:p>
    <w:p w:rsidR="00225338" w:rsidRPr="000773F9" w:rsidRDefault="00225338" w:rsidP="0022533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olor w:val="auto"/>
          <w:sz w:val="28"/>
          <w:szCs w:val="28"/>
        </w:rPr>
      </w:pPr>
    </w:p>
    <w:p w:rsidR="00345175" w:rsidRPr="000773F9" w:rsidRDefault="00345175" w:rsidP="00067650">
      <w:pPr>
        <w:tabs>
          <w:tab w:val="left" w:pos="709"/>
          <w:tab w:val="left" w:pos="993"/>
        </w:tabs>
        <w:ind w:firstLine="567"/>
        <w:rPr>
          <w:color w:val="auto"/>
          <w:sz w:val="32"/>
          <w:szCs w:val="32"/>
        </w:rPr>
      </w:pP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0773F9">
        <w:rPr>
          <w:i/>
          <w:iCs/>
          <w:color w:val="auto"/>
        </w:rPr>
        <w:t>Рекомендовано Ученым советом Факультета социальных наук и массовых коммуникаций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i/>
          <w:iCs/>
          <w:color w:val="auto"/>
        </w:rPr>
      </w:pPr>
      <w:r w:rsidRPr="000773F9">
        <w:rPr>
          <w:i/>
          <w:iCs/>
          <w:color w:val="auto"/>
        </w:rPr>
        <w:t xml:space="preserve">протокол № 50 от 18 февраля 2025 г. 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0773F9">
        <w:rPr>
          <w:i/>
          <w:iCs/>
          <w:color w:val="auto"/>
        </w:rPr>
        <w:t>Одобрено на заседании Кафедры политологии Факультета социальных наук и массовых коммуникаций</w:t>
      </w:r>
    </w:p>
    <w:p w:rsidR="001A5D3E" w:rsidRPr="000773F9" w:rsidRDefault="001A5D3E" w:rsidP="001A5D3E">
      <w:pPr>
        <w:shd w:val="clear" w:color="auto" w:fill="FFFFFF"/>
        <w:ind w:firstLine="567"/>
        <w:jc w:val="center"/>
        <w:rPr>
          <w:rFonts w:ascii="Arial" w:eastAsia="Arial" w:hAnsi="Arial" w:cs="Arial"/>
          <w:color w:val="auto"/>
        </w:rPr>
      </w:pPr>
      <w:r w:rsidRPr="000773F9">
        <w:rPr>
          <w:i/>
          <w:iCs/>
          <w:color w:val="auto"/>
        </w:rPr>
        <w:t xml:space="preserve">протокол № </w:t>
      </w:r>
      <w:r w:rsidR="00225338" w:rsidRPr="000773F9">
        <w:rPr>
          <w:i/>
          <w:iCs/>
          <w:color w:val="auto"/>
        </w:rPr>
        <w:t>0</w:t>
      </w:r>
      <w:r w:rsidRPr="000773F9">
        <w:rPr>
          <w:i/>
          <w:iCs/>
          <w:color w:val="auto"/>
        </w:rPr>
        <w:t>8 от 12 февраля 2025 г.</w:t>
      </w:r>
    </w:p>
    <w:p w:rsidR="00CB41D9" w:rsidRPr="000773F9" w:rsidRDefault="00F64F6A">
      <w:pPr>
        <w:shd w:val="clear" w:color="auto" w:fill="FFFFFF"/>
        <w:rPr>
          <w:b/>
          <w:bCs/>
          <w:color w:val="auto"/>
          <w:sz w:val="32"/>
          <w:szCs w:val="32"/>
        </w:rPr>
      </w:pPr>
      <w:r w:rsidRPr="000773F9">
        <w:rPr>
          <w:rFonts w:ascii="Arial" w:hAnsi="Arial"/>
          <w:color w:val="auto"/>
          <w:sz w:val="32"/>
          <w:szCs w:val="32"/>
        </w:rPr>
        <w:t> 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580836" w:rsidRPr="000773F9" w:rsidRDefault="00580836">
      <w:pPr>
        <w:tabs>
          <w:tab w:val="left" w:pos="709"/>
          <w:tab w:val="left" w:pos="993"/>
        </w:tabs>
        <w:ind w:firstLine="567"/>
        <w:jc w:val="center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center"/>
        <w:rPr>
          <w:b/>
          <w:bCs/>
          <w:cap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Москва</w:t>
      </w:r>
      <w:r w:rsidRPr="000773F9">
        <w:rPr>
          <w:b/>
          <w:bCs/>
          <w:caps/>
          <w:color w:val="auto"/>
          <w:sz w:val="28"/>
          <w:szCs w:val="28"/>
        </w:rPr>
        <w:t xml:space="preserve"> </w:t>
      </w:r>
      <w:bookmarkEnd w:id="0"/>
      <w:r w:rsidRPr="000773F9">
        <w:rPr>
          <w:b/>
          <w:bCs/>
          <w:caps/>
          <w:color w:val="auto"/>
          <w:sz w:val="28"/>
          <w:szCs w:val="28"/>
        </w:rPr>
        <w:t>202</w:t>
      </w:r>
      <w:r w:rsidR="001A5D3E" w:rsidRPr="000773F9">
        <w:rPr>
          <w:b/>
          <w:bCs/>
          <w:caps/>
          <w:color w:val="auto"/>
          <w:sz w:val="28"/>
          <w:szCs w:val="28"/>
        </w:rPr>
        <w:t>5</w:t>
      </w:r>
      <w:r w:rsidRPr="000773F9">
        <w:rPr>
          <w:b/>
          <w:bCs/>
          <w:caps/>
          <w:color w:val="auto"/>
          <w:sz w:val="28"/>
          <w:szCs w:val="28"/>
        </w:rPr>
        <w:t xml:space="preserve"> </w:t>
      </w:r>
    </w:p>
    <w:p w:rsidR="00057727" w:rsidRPr="000773F9" w:rsidRDefault="00057727" w:rsidP="00057727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rStyle w:val="selectable-text1"/>
          <w:b/>
          <w:bCs/>
          <w:color w:val="auto"/>
          <w:sz w:val="28"/>
          <w:szCs w:val="28"/>
        </w:rPr>
      </w:pPr>
      <w:r w:rsidRPr="000773F9">
        <w:rPr>
          <w:rStyle w:val="selectable-text1"/>
          <w:b/>
          <w:bCs/>
          <w:color w:val="auto"/>
          <w:sz w:val="28"/>
          <w:szCs w:val="28"/>
        </w:rPr>
        <w:lastRenderedPageBreak/>
        <w:t>Содержание</w:t>
      </w:r>
    </w:p>
    <w:p w:rsidR="00057727" w:rsidRPr="000773F9" w:rsidRDefault="00057727" w:rsidP="00057727">
      <w:pPr>
        <w:pStyle w:val="Default"/>
        <w:rPr>
          <w:color w:val="auto"/>
        </w:rPr>
      </w:pPr>
    </w:p>
    <w:tbl>
      <w:tblPr>
        <w:tblStyle w:val="TableNormal"/>
        <w:tblW w:w="9568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0773F9" w:rsidRPr="000773F9" w:rsidTr="00057727">
        <w:trPr>
          <w:trHeight w:val="31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</w:t>
            </w:r>
            <w:r w:rsidRPr="000773F9">
              <w:rPr>
                <w:rStyle w:val="selectable-text1"/>
                <w:b/>
                <w:bCs/>
                <w:color w:val="auto"/>
                <w:sz w:val="28"/>
                <w:szCs w:val="28"/>
              </w:rPr>
              <w:t xml:space="preserve">. </w:t>
            </w:r>
            <w:r w:rsidRPr="000773F9">
              <w:rPr>
                <w:rStyle w:val="Hyperlink3"/>
                <w:color w:val="auto"/>
              </w:rPr>
              <w:t xml:space="preserve">Наименование дисциплины…………………………………………….     </w:t>
            </w:r>
            <w:r w:rsidR="002441BB" w:rsidRPr="000773F9">
              <w:rPr>
                <w:rStyle w:val="Hyperlink3"/>
                <w:color w:val="auto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944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……..</w:t>
            </w:r>
            <w:r w:rsidR="00FC092A" w:rsidRPr="000773F9">
              <w:rPr>
                <w:rStyle w:val="Hyperlink3"/>
                <w:color w:val="auto"/>
              </w:rPr>
              <w:t>.</w:t>
            </w:r>
            <w:r w:rsidR="002441BB" w:rsidRPr="000773F9">
              <w:rPr>
                <w:rStyle w:val="Hyperlink3"/>
                <w:color w:val="auto"/>
              </w:rPr>
              <w:t>4</w:t>
            </w:r>
            <w:r w:rsidRPr="000773F9">
              <w:rPr>
                <w:rStyle w:val="Hyperlink3"/>
                <w:color w:val="auto"/>
              </w:rPr>
              <w:t xml:space="preserve">                  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7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3. Место дисциплины в структуре образовательной программы………….</w:t>
            </w:r>
            <w:r w:rsidR="006A3549" w:rsidRPr="000773F9">
              <w:rPr>
                <w:rStyle w:val="Hyperlink3"/>
                <w:color w:val="auto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78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…………………………….            </w:t>
            </w:r>
            <w:r w:rsidR="006A3549" w:rsidRPr="000773F9">
              <w:rPr>
                <w:rStyle w:val="Hyperlink3"/>
                <w:color w:val="auto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9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</w:t>
            </w:r>
            <w:r w:rsidR="002441BB" w:rsidRPr="000773F9">
              <w:rPr>
                <w:rStyle w:val="Hyperlink3"/>
                <w:color w:val="auto"/>
              </w:rPr>
              <w:t>..</w:t>
            </w:r>
            <w:r w:rsidR="006A3549" w:rsidRPr="000773F9">
              <w:rPr>
                <w:rStyle w:val="Hyperlink3"/>
                <w:color w:val="auto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3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5.1. Содержание дисциплины………………………………………………</w:t>
            </w:r>
            <w:r w:rsidR="006A3549" w:rsidRPr="000773F9">
              <w:rPr>
                <w:rStyle w:val="Hyperlink3"/>
                <w:color w:val="auto"/>
              </w:rPr>
              <w:t>6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31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5.2. Учебно-тематический план…………………………………………….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26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5.3. Содержание семинаров, практических занятий…………………........</w:t>
            </w:r>
            <w:r w:rsidR="006A3549" w:rsidRPr="000773F9">
              <w:rPr>
                <w:rStyle w:val="Hyperlink3"/>
                <w:color w:val="auto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8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6. Перечень учебно-методического обеспечения для самостоятельной работы обучающихся по дисциплине……………………………………...</w:t>
            </w:r>
            <w:r w:rsidR="002441BB" w:rsidRPr="000773F9">
              <w:rPr>
                <w:rStyle w:val="Hyperlink3"/>
                <w:color w:val="auto"/>
              </w:rPr>
              <w:t>1</w:t>
            </w:r>
            <w:r w:rsidR="006A3549" w:rsidRPr="000773F9">
              <w:rPr>
                <w:rStyle w:val="Hyperlink3"/>
                <w:color w:val="auto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526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keepNext/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работы…………..</w:t>
            </w:r>
            <w:r w:rsidR="002441BB" w:rsidRPr="000773F9">
              <w:rPr>
                <w:rStyle w:val="Hyperlink3"/>
                <w:color w:val="auto"/>
              </w:rPr>
              <w:t>1</w:t>
            </w:r>
            <w:r w:rsidR="006A3549" w:rsidRPr="000773F9">
              <w:rPr>
                <w:rStyle w:val="Hyperlink3"/>
                <w:color w:val="auto"/>
              </w:rPr>
              <w:t>0</w:t>
            </w:r>
            <w:r w:rsidRPr="000773F9">
              <w:rPr>
                <w:rStyle w:val="Hyperlink3"/>
                <w:color w:val="auto"/>
              </w:rPr>
              <w:t xml:space="preserve">                                                                           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58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7. Фонд оценочных средств для проведения промежуточной аттестации обучающихся по дисциплине……………………………………………….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9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8. Перечень основной и дополнительной учебной литературы, необходимой для освоения дисциплины………………...………………   </w:t>
            </w:r>
            <w:r w:rsidR="006A3549" w:rsidRPr="000773F9">
              <w:rPr>
                <w:rStyle w:val="Hyperlink3"/>
                <w:color w:val="auto"/>
              </w:rPr>
              <w:t>17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39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дисциплины………………..….</w:t>
            </w:r>
            <w:r w:rsidR="006A3549" w:rsidRPr="000773F9">
              <w:rPr>
                <w:rStyle w:val="Hyperlink3"/>
                <w:color w:val="auto"/>
              </w:rPr>
              <w:t>18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431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10. Методические указания для   обучающихся по освоению дисциплины………………………………………………………………….</w:t>
            </w:r>
            <w:r w:rsidR="006A3549" w:rsidRPr="000773F9">
              <w:rPr>
                <w:rStyle w:val="Hyperlink3"/>
                <w:color w:val="auto"/>
              </w:rPr>
              <w:t>19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773F9" w:rsidRPr="000773F9" w:rsidTr="00057727">
        <w:trPr>
          <w:trHeight w:val="132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574A7C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 </w:t>
            </w:r>
            <w:r w:rsidR="006A3549" w:rsidRPr="000773F9">
              <w:rPr>
                <w:rStyle w:val="Hyperlink3"/>
                <w:color w:val="auto"/>
              </w:rPr>
              <w:t>2</w:t>
            </w:r>
            <w:r w:rsidR="00574A7C" w:rsidRPr="000773F9">
              <w:rPr>
                <w:rStyle w:val="Hyperlink3"/>
                <w:color w:val="auto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rStyle w:val="z3988"/>
                <w:color w:val="auto"/>
                <w:sz w:val="28"/>
                <w:szCs w:val="28"/>
                <w:shd w:val="clear" w:color="auto" w:fill="FFFF00"/>
              </w:rPr>
            </w:pPr>
          </w:p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  <w:tr w:rsidR="00057727" w:rsidRPr="000773F9" w:rsidTr="00057727">
        <w:trPr>
          <w:trHeight w:val="648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2441BB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12. Описание материально- технической базы, необходимой для осуществления образовательного процесса по дисциплине……………</w:t>
            </w:r>
            <w:r w:rsidR="00FC092A" w:rsidRPr="000773F9">
              <w:rPr>
                <w:rStyle w:val="Hyperlink3"/>
                <w:color w:val="auto"/>
              </w:rPr>
              <w:t>..</w:t>
            </w:r>
            <w:r w:rsidR="006A3549" w:rsidRPr="000773F9">
              <w:rPr>
                <w:rStyle w:val="Hyperlink3"/>
                <w:color w:val="auto"/>
              </w:rPr>
              <w:t>21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7727" w:rsidRPr="000773F9" w:rsidRDefault="00057727" w:rsidP="00057727">
            <w:pPr>
              <w:rPr>
                <w:color w:val="auto"/>
              </w:rPr>
            </w:pPr>
          </w:p>
        </w:tc>
      </w:tr>
    </w:tbl>
    <w:p w:rsidR="00CB41D9" w:rsidRPr="000773F9" w:rsidRDefault="00CB41D9">
      <w:pPr>
        <w:pStyle w:val="Default"/>
        <w:widowControl w:val="0"/>
        <w:ind w:left="324" w:hanging="324"/>
        <w:rPr>
          <w:color w:val="auto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tabs>
          <w:tab w:val="left" w:pos="709"/>
          <w:tab w:val="left" w:pos="993"/>
        </w:tabs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pStyle w:val="a7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Наименование дисциплины</w:t>
      </w:r>
    </w:p>
    <w:p w:rsidR="00580836" w:rsidRPr="000773F9" w:rsidRDefault="00B21ED0" w:rsidP="00580836">
      <w:pPr>
        <w:pStyle w:val="a9"/>
        <w:spacing w:before="0" w:after="0"/>
        <w:ind w:left="669"/>
        <w:jc w:val="both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История</w:t>
      </w:r>
      <w:r w:rsidR="00580836" w:rsidRPr="000773F9">
        <w:rPr>
          <w:color w:val="auto"/>
          <w:sz w:val="28"/>
          <w:szCs w:val="28"/>
        </w:rPr>
        <w:t xml:space="preserve"> и культура </w:t>
      </w:r>
      <w:r w:rsidR="00AC3AF2">
        <w:rPr>
          <w:color w:val="auto"/>
          <w:sz w:val="28"/>
          <w:szCs w:val="28"/>
        </w:rPr>
        <w:t>стран Балканского региона</w:t>
      </w:r>
    </w:p>
    <w:p w:rsidR="00580836" w:rsidRPr="000773F9" w:rsidRDefault="00580836" w:rsidP="00580836">
      <w:pPr>
        <w:pStyle w:val="a9"/>
        <w:spacing w:before="0" w:after="0"/>
        <w:ind w:left="669"/>
        <w:jc w:val="both"/>
        <w:rPr>
          <w:b/>
          <w:bCs/>
          <w:color w:val="auto"/>
          <w:sz w:val="28"/>
          <w:szCs w:val="28"/>
        </w:rPr>
      </w:pPr>
    </w:p>
    <w:p w:rsidR="00CB41D9" w:rsidRPr="000773F9" w:rsidRDefault="00F64F6A" w:rsidP="007B7C31">
      <w:pPr>
        <w:pStyle w:val="a9"/>
        <w:numPr>
          <w:ilvl w:val="0"/>
          <w:numId w:val="3"/>
        </w:numPr>
        <w:spacing w:before="0" w:after="0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B41D9" w:rsidRPr="000773F9" w:rsidRDefault="00F64F6A" w:rsidP="007B7C31">
      <w:pPr>
        <w:pStyle w:val="a9"/>
        <w:tabs>
          <w:tab w:val="left" w:pos="8116"/>
        </w:tabs>
        <w:spacing w:before="0" w:after="0" w:line="360" w:lineRule="auto"/>
        <w:ind w:left="360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Таблица1.</w:t>
      </w:r>
    </w:p>
    <w:tbl>
      <w:tblPr>
        <w:tblStyle w:val="TableNormal"/>
        <w:tblW w:w="8885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50"/>
        <w:gridCol w:w="1982"/>
        <w:gridCol w:w="2268"/>
        <w:gridCol w:w="3685"/>
      </w:tblGrid>
      <w:tr w:rsidR="000773F9" w:rsidRPr="000773F9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Код компетенции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773F9" w:rsidRPr="000773F9" w:rsidTr="00153B12">
        <w:trPr>
          <w:trHeight w:val="486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0773F9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0773F9" w:rsidRDefault="007B7C31" w:rsidP="007B7C31">
            <w:pPr>
              <w:tabs>
                <w:tab w:val="left" w:pos="540"/>
              </w:tabs>
              <w:rPr>
                <w:rStyle w:val="z3988"/>
                <w:color w:val="auto"/>
                <w:sz w:val="28"/>
                <w:szCs w:val="28"/>
              </w:rPr>
            </w:pPr>
          </w:p>
          <w:p w:rsidR="007B7C31" w:rsidRPr="000773F9" w:rsidRDefault="007B7C31" w:rsidP="007B7C31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t>ПК</w:t>
            </w:r>
            <w:r w:rsidR="00580836" w:rsidRPr="000773F9">
              <w:rPr>
                <w:rStyle w:val="Hyperlink3"/>
                <w:color w:val="auto"/>
              </w:rPr>
              <w:t>Н</w:t>
            </w:r>
            <w:r w:rsidRPr="000773F9">
              <w:rPr>
                <w:rStyle w:val="Hyperlink3"/>
                <w:color w:val="auto"/>
              </w:rPr>
              <w:t>-</w:t>
            </w:r>
            <w:r w:rsidR="00580836" w:rsidRPr="000773F9">
              <w:rPr>
                <w:rStyle w:val="Hyperlink3"/>
                <w:color w:val="auto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80836" w:rsidRPr="000773F9" w:rsidRDefault="00580836" w:rsidP="00B20C0D">
            <w:pPr>
              <w:jc w:val="both"/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color w:val="auto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 (ПКН-3)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3B12" w:rsidRPr="000773F9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163423" w:rsidRPr="000773F9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  <w:p w:rsidR="00153B12" w:rsidRPr="000773F9" w:rsidRDefault="00153B12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 xml:space="preserve"> </w:t>
            </w:r>
          </w:p>
          <w:p w:rsidR="00153B12" w:rsidRPr="000773F9" w:rsidRDefault="00153B12" w:rsidP="00B20C0D">
            <w:pPr>
              <w:pStyle w:val="Default"/>
              <w:numPr>
                <w:ilvl w:val="0"/>
                <w:numId w:val="3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7B7C31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  <w:shd w:val="clear" w:color="auto" w:fill="FFFFFF"/>
              </w:rPr>
              <w:t xml:space="preserve">4. </w:t>
            </w:r>
            <w:r w:rsidR="00153B12" w:rsidRPr="000773F9">
              <w:rPr>
                <w:color w:val="auto"/>
                <w:shd w:val="clear" w:color="auto" w:fill="FFFFFF"/>
              </w:rPr>
              <w:t xml:space="preserve">Оценивает потенциал федеральных, региональных и </w:t>
            </w:r>
            <w:r w:rsidR="00153B12" w:rsidRPr="000773F9">
              <w:rPr>
                <w:color w:val="auto"/>
                <w:shd w:val="clear" w:color="auto" w:fill="FFFFFF"/>
              </w:rPr>
              <w:lastRenderedPageBreak/>
              <w:t>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B7C31" w:rsidRPr="000773F9" w:rsidRDefault="007B7C31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 xml:space="preserve">1.Знать: </w:t>
            </w:r>
            <w:r w:rsidR="00A60895" w:rsidRPr="000773F9">
              <w:rPr>
                <w:color w:val="auto"/>
              </w:rPr>
              <w:t>Принципы и механизмы формирования политической повестки дня, включая роль СМИ, общественных организаций и граждан в этом процессе</w:t>
            </w:r>
            <w:r w:rsidR="00225338" w:rsidRPr="000773F9">
              <w:rPr>
                <w:color w:val="auto"/>
              </w:rPr>
              <w:t>;</w:t>
            </w:r>
          </w:p>
          <w:p w:rsidR="00A60895" w:rsidRPr="000773F9" w:rsidRDefault="007B7C31" w:rsidP="00225338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</w:t>
            </w:r>
            <w:r w:rsidR="00A60895" w:rsidRPr="000773F9">
              <w:rPr>
                <w:rStyle w:val="z3988"/>
                <w:color w:val="auto"/>
              </w:rPr>
              <w:t xml:space="preserve">ориентироваться в </w:t>
            </w:r>
            <w:r w:rsidR="00A60895" w:rsidRPr="000773F9">
              <w:rPr>
                <w:color w:val="auto"/>
                <w:lang w:eastAsia="en-US"/>
              </w:rPr>
              <w:t>текущих внутриполитических и внешнеполитических проблемах.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  <w:p w:rsidR="00A60895" w:rsidRPr="000773F9" w:rsidRDefault="00A60895" w:rsidP="00B20C0D">
            <w:pPr>
              <w:jc w:val="both"/>
              <w:rPr>
                <w:color w:val="auto"/>
              </w:rPr>
            </w:pPr>
          </w:p>
          <w:p w:rsidR="007B7C31" w:rsidRPr="000773F9" w:rsidRDefault="007B7C31" w:rsidP="00B20C0D">
            <w:pPr>
              <w:jc w:val="both"/>
              <w:rPr>
                <w:rStyle w:val="z3988"/>
                <w:color w:val="auto"/>
              </w:rPr>
            </w:pPr>
          </w:p>
          <w:p w:rsidR="007B7C31" w:rsidRPr="000773F9" w:rsidRDefault="007B7C31" w:rsidP="00B20C0D">
            <w:pPr>
              <w:jc w:val="both"/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2.Знать: </w:t>
            </w:r>
            <w:r w:rsidR="00832ECF" w:rsidRPr="000773F9">
              <w:rPr>
                <w:rStyle w:val="z3988"/>
                <w:color w:val="auto"/>
              </w:rPr>
              <w:t>основные качественные и количественные методы исследования, метод</w:t>
            </w:r>
            <w:r w:rsidR="00866809" w:rsidRPr="000773F9">
              <w:rPr>
                <w:rStyle w:val="z3988"/>
                <w:color w:val="auto"/>
              </w:rPr>
              <w:t xml:space="preserve">ы </w:t>
            </w:r>
            <w:r w:rsidR="00832ECF" w:rsidRPr="000773F9">
              <w:rPr>
                <w:rStyle w:val="z3988"/>
                <w:color w:val="auto"/>
              </w:rPr>
              <w:t>политического анализа и прогноза</w:t>
            </w:r>
            <w:r w:rsidR="00163423" w:rsidRPr="000773F9">
              <w:rPr>
                <w:rStyle w:val="z3988"/>
                <w:color w:val="auto"/>
              </w:rPr>
              <w:t>;</w:t>
            </w:r>
          </w:p>
          <w:p w:rsidR="00866809" w:rsidRPr="000773F9" w:rsidRDefault="007B7C31" w:rsidP="00B20C0D">
            <w:pPr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</w:t>
            </w:r>
            <w:r w:rsidR="00866809" w:rsidRPr="000773F9">
              <w:rPr>
                <w:rStyle w:val="z3988"/>
                <w:color w:val="auto"/>
              </w:rPr>
              <w:t>применять основные качественные и количественные методы исследования, методы политического анализа и прогноза</w:t>
            </w:r>
          </w:p>
          <w:p w:rsidR="007B7C31" w:rsidRPr="000773F9" w:rsidRDefault="007B7C31" w:rsidP="00B20C0D">
            <w:pPr>
              <w:jc w:val="both"/>
              <w:rPr>
                <w:color w:val="auto"/>
              </w:rPr>
            </w:pPr>
          </w:p>
          <w:p w:rsidR="00BE0CDB" w:rsidRPr="000773F9" w:rsidRDefault="00BE0CDB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3. Знать: </w:t>
            </w:r>
            <w:r w:rsidR="003B2393" w:rsidRPr="000773F9">
              <w:rPr>
                <w:color w:val="auto"/>
              </w:rPr>
              <w:t>Теоретические основы политического анализа и прогнозирования внутриполитических и внешнеполитических процессов;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Уметь: анализировать внутриполитические и внешнеполитические процессы, составлять прогнозы их дальнейшего развития.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</w:t>
            </w:r>
          </w:p>
          <w:p w:rsidR="003B2393" w:rsidRPr="000773F9" w:rsidRDefault="003B239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4. Знать: Методы оценки потенциала федеральных, региональных и местных субъектов политики, </w:t>
            </w:r>
            <w:r w:rsidRPr="000773F9">
              <w:rPr>
                <w:color w:val="auto"/>
              </w:rPr>
              <w:lastRenderedPageBreak/>
              <w:t>возможност</w:t>
            </w:r>
            <w:r w:rsidR="00163423" w:rsidRPr="000773F9">
              <w:rPr>
                <w:color w:val="auto"/>
              </w:rPr>
              <w:t>ей</w:t>
            </w:r>
            <w:r w:rsidRPr="000773F9">
              <w:rPr>
                <w:color w:val="auto"/>
              </w:rPr>
              <w:t xml:space="preserve"> их взаимодействия с экономическими структурами</w:t>
            </w:r>
            <w:r w:rsidR="00225338" w:rsidRPr="000773F9">
              <w:rPr>
                <w:color w:val="auto"/>
              </w:rPr>
              <w:t>;</w:t>
            </w:r>
          </w:p>
          <w:p w:rsidR="00225338" w:rsidRPr="000773F9" w:rsidRDefault="00225338" w:rsidP="00B20C0D">
            <w:pPr>
              <w:jc w:val="both"/>
              <w:rPr>
                <w:color w:val="auto"/>
              </w:rPr>
            </w:pPr>
          </w:p>
          <w:p w:rsidR="00163423" w:rsidRPr="000773F9" w:rsidRDefault="0016342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проводить экспертную оценку потенциала федеральных, региональных и местных субъектов политики возможностей их взаимодействия с экономическими структурами</w:t>
            </w:r>
          </w:p>
        </w:tc>
      </w:tr>
      <w:tr w:rsidR="00866809" w:rsidRPr="000773F9" w:rsidTr="001D3BD0">
        <w:trPr>
          <w:trHeight w:val="136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866809">
            <w:pPr>
              <w:tabs>
                <w:tab w:val="left" w:pos="540"/>
              </w:tabs>
              <w:rPr>
                <w:color w:val="auto"/>
              </w:rPr>
            </w:pPr>
            <w:r w:rsidRPr="000773F9">
              <w:rPr>
                <w:rStyle w:val="Hyperlink3"/>
                <w:color w:val="auto"/>
              </w:rPr>
              <w:lastRenderedPageBreak/>
              <w:t>ПКП-2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B20C0D">
            <w:pPr>
              <w:jc w:val="both"/>
              <w:rPr>
                <w:rFonts w:eastAsia="Times New Roman" w:cs="Times New Roman"/>
                <w:color w:val="auto"/>
              </w:rPr>
            </w:pPr>
            <w:r w:rsidRPr="000773F9">
              <w:rPr>
                <w:rFonts w:eastAsia="Times New Roman" w:cs="Times New Roman"/>
                <w:color w:val="auto"/>
              </w:rPr>
              <w:t xml:space="preserve">Способность осуществлять эффективную коммуникацию в </w:t>
            </w:r>
            <w:proofErr w:type="spellStart"/>
            <w:r w:rsidRPr="000773F9">
              <w:rPr>
                <w:rFonts w:eastAsia="Times New Roman" w:cs="Times New Roman"/>
                <w:color w:val="auto"/>
              </w:rPr>
              <w:t>мультикультурной</w:t>
            </w:r>
            <w:proofErr w:type="spellEnd"/>
            <w:r w:rsidRPr="000773F9">
              <w:rPr>
                <w:rFonts w:eastAsia="Times New Roman" w:cs="Times New Roman"/>
                <w:color w:val="auto"/>
              </w:rPr>
              <w:t xml:space="preserve"> профессиональной среде (ПКП-2)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866809" w:rsidP="00B20C0D">
            <w:pPr>
              <w:pStyle w:val="a7"/>
              <w:widowControl w:val="0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:rsidR="00866809" w:rsidRPr="000773F9" w:rsidRDefault="00866809" w:rsidP="00B20C0D">
            <w:pPr>
              <w:pStyle w:val="a7"/>
              <w:widowControl w:val="0"/>
              <w:numPr>
                <w:ilvl w:val="0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6809" w:rsidRPr="000773F9" w:rsidRDefault="00163423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1. Знать: </w:t>
            </w:r>
            <w:r w:rsidR="00B20C0D" w:rsidRPr="000773F9">
              <w:rPr>
                <w:color w:val="auto"/>
              </w:rPr>
              <w:t>основные понятия и категории исторической науки и культурологии;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применять основные понятия и категории исторической науки и культурологии</w:t>
            </w:r>
            <w:r w:rsidR="00225338" w:rsidRPr="000773F9">
              <w:rPr>
                <w:rFonts w:cs="Times New Roman"/>
                <w:color w:val="auto"/>
              </w:rPr>
              <w:t xml:space="preserve"> в комплексном контексте</w:t>
            </w:r>
            <w:r w:rsidR="00225338" w:rsidRPr="000773F9">
              <w:rPr>
                <w:color w:val="auto"/>
              </w:rPr>
              <w:t>.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2. Знать: теоретические основы медиации и технологии ведения переговоров;</w:t>
            </w:r>
          </w:p>
          <w:p w:rsidR="00B20C0D" w:rsidRPr="000773F9" w:rsidRDefault="00B20C0D" w:rsidP="00B20C0D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Уметь: </w:t>
            </w:r>
            <w:r w:rsidRPr="000773F9">
              <w:rPr>
                <w:rFonts w:cs="Times New Roman"/>
                <w:color w:val="auto"/>
              </w:rPr>
              <w:t>осуществлять медиацию и применять переговорные технологии в различной социокультурной среде.</w:t>
            </w:r>
          </w:p>
        </w:tc>
      </w:tr>
    </w:tbl>
    <w:p w:rsidR="00CB41D9" w:rsidRPr="000773F9" w:rsidRDefault="00CB41D9" w:rsidP="00734589">
      <w:pPr>
        <w:pStyle w:val="a9"/>
        <w:widowControl w:val="0"/>
        <w:tabs>
          <w:tab w:val="left" w:pos="8116"/>
        </w:tabs>
        <w:spacing w:before="0" w:after="0"/>
        <w:jc w:val="both"/>
        <w:rPr>
          <w:color w:val="auto"/>
          <w:sz w:val="28"/>
          <w:szCs w:val="28"/>
        </w:rPr>
      </w:pPr>
    </w:p>
    <w:p w:rsidR="00AD76A9" w:rsidRPr="000773F9" w:rsidRDefault="00AD76A9" w:rsidP="00832994">
      <w:pPr>
        <w:pStyle w:val="a9"/>
        <w:widowControl w:val="0"/>
        <w:tabs>
          <w:tab w:val="left" w:pos="8116"/>
        </w:tabs>
        <w:spacing w:before="0" w:after="0"/>
        <w:ind w:firstLine="709"/>
        <w:jc w:val="both"/>
        <w:rPr>
          <w:color w:val="auto"/>
          <w:sz w:val="28"/>
          <w:szCs w:val="28"/>
        </w:rPr>
      </w:pPr>
    </w:p>
    <w:p w:rsidR="00CB41D9" w:rsidRPr="000773F9" w:rsidRDefault="00F64F6A" w:rsidP="00832994">
      <w:pPr>
        <w:ind w:firstLine="709"/>
        <w:jc w:val="both"/>
        <w:rPr>
          <w:color w:val="auto"/>
          <w:sz w:val="28"/>
          <w:szCs w:val="28"/>
          <w:u w:color="FF0000"/>
        </w:rPr>
      </w:pPr>
      <w:r w:rsidRPr="000773F9">
        <w:rPr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r w:rsidRPr="000773F9">
        <w:rPr>
          <w:color w:val="auto"/>
          <w:sz w:val="28"/>
          <w:szCs w:val="28"/>
        </w:rPr>
        <w:t xml:space="preserve"> Дисциплина </w:t>
      </w:r>
      <w:r w:rsidRPr="000773F9">
        <w:rPr>
          <w:color w:val="auto"/>
          <w:sz w:val="28"/>
          <w:szCs w:val="28"/>
          <w:u w:color="FF0000"/>
        </w:rPr>
        <w:t>«</w:t>
      </w:r>
      <w:r w:rsidR="00B21ED0" w:rsidRPr="000773F9">
        <w:rPr>
          <w:color w:val="auto"/>
          <w:sz w:val="28"/>
          <w:szCs w:val="28"/>
          <w:u w:color="FF0000"/>
        </w:rPr>
        <w:t>История</w:t>
      </w:r>
      <w:r w:rsidR="00866809" w:rsidRPr="000773F9">
        <w:rPr>
          <w:color w:val="auto"/>
          <w:sz w:val="28"/>
          <w:szCs w:val="28"/>
          <w:u w:color="FF0000"/>
        </w:rPr>
        <w:t xml:space="preserve"> и культура </w:t>
      </w:r>
      <w:r w:rsidR="00AC3AF2">
        <w:rPr>
          <w:color w:val="auto"/>
          <w:sz w:val="28"/>
          <w:szCs w:val="28"/>
          <w:u w:color="FF0000"/>
        </w:rPr>
        <w:t>стран Балканского региона</w:t>
      </w:r>
      <w:r w:rsidRPr="000773F9">
        <w:rPr>
          <w:color w:val="auto"/>
          <w:sz w:val="28"/>
          <w:szCs w:val="28"/>
          <w:u w:color="FF0000"/>
        </w:rPr>
        <w:t>» входит в цикл профиля (</w:t>
      </w:r>
      <w:proofErr w:type="gramStart"/>
      <w:r w:rsidRPr="000773F9">
        <w:rPr>
          <w:color w:val="auto"/>
          <w:sz w:val="28"/>
          <w:szCs w:val="28"/>
          <w:u w:color="FF0000"/>
        </w:rPr>
        <w:t xml:space="preserve">элективный) </w:t>
      </w:r>
      <w:r w:rsidR="00866809" w:rsidRPr="000773F9">
        <w:rPr>
          <w:color w:val="auto"/>
          <w:sz w:val="28"/>
          <w:szCs w:val="28"/>
        </w:rPr>
        <w:t xml:space="preserve"> ОП</w:t>
      </w:r>
      <w:proofErr w:type="gramEnd"/>
      <w:r w:rsidR="00866809" w:rsidRPr="000773F9">
        <w:rPr>
          <w:color w:val="auto"/>
          <w:sz w:val="28"/>
          <w:szCs w:val="28"/>
        </w:rPr>
        <w:t xml:space="preserve"> «Мировая политика/</w:t>
      </w:r>
      <w:proofErr w:type="spellStart"/>
      <w:r w:rsidR="00866809" w:rsidRPr="000773F9">
        <w:rPr>
          <w:color w:val="auto"/>
          <w:sz w:val="28"/>
          <w:szCs w:val="28"/>
        </w:rPr>
        <w:t>Global</w:t>
      </w:r>
      <w:proofErr w:type="spellEnd"/>
      <w:r w:rsidR="00866809" w:rsidRPr="000773F9">
        <w:rPr>
          <w:color w:val="auto"/>
          <w:sz w:val="28"/>
          <w:szCs w:val="28"/>
        </w:rPr>
        <w:t xml:space="preserve"> </w:t>
      </w:r>
      <w:proofErr w:type="spellStart"/>
      <w:r w:rsidR="00866809" w:rsidRPr="000773F9">
        <w:rPr>
          <w:color w:val="auto"/>
          <w:sz w:val="28"/>
          <w:szCs w:val="28"/>
        </w:rPr>
        <w:t>politics</w:t>
      </w:r>
      <w:proofErr w:type="spellEnd"/>
      <w:r w:rsidR="00866809" w:rsidRPr="000773F9">
        <w:rPr>
          <w:color w:val="auto"/>
          <w:sz w:val="28"/>
          <w:szCs w:val="28"/>
        </w:rPr>
        <w:t xml:space="preserve">» </w:t>
      </w:r>
      <w:r w:rsidRPr="000773F9">
        <w:rPr>
          <w:color w:val="auto"/>
          <w:sz w:val="28"/>
          <w:szCs w:val="28"/>
          <w:u w:color="FF0000"/>
        </w:rPr>
        <w:t>по направлен</w:t>
      </w:r>
      <w:r w:rsidR="00866809" w:rsidRPr="000773F9">
        <w:rPr>
          <w:color w:val="auto"/>
          <w:sz w:val="28"/>
          <w:szCs w:val="28"/>
          <w:u w:color="FF0000"/>
        </w:rPr>
        <w:t>ию</w:t>
      </w:r>
      <w:r w:rsidR="00225338" w:rsidRPr="000773F9">
        <w:rPr>
          <w:color w:val="auto"/>
          <w:sz w:val="28"/>
          <w:szCs w:val="28"/>
          <w:u w:color="FF0000"/>
        </w:rPr>
        <w:t xml:space="preserve"> подготовки</w:t>
      </w:r>
      <w:r w:rsidRPr="000773F9">
        <w:rPr>
          <w:color w:val="auto"/>
          <w:sz w:val="28"/>
          <w:szCs w:val="28"/>
          <w:u w:color="FF0000"/>
        </w:rPr>
        <w:t xml:space="preserve"> 41.03.04 Политология</w:t>
      </w:r>
      <w:r w:rsidR="00AC3AF2">
        <w:rPr>
          <w:color w:val="auto"/>
          <w:sz w:val="28"/>
          <w:szCs w:val="28"/>
          <w:u w:color="FF0000"/>
        </w:rPr>
        <w:t>.</w:t>
      </w:r>
    </w:p>
    <w:p w:rsidR="00CB41D9" w:rsidRPr="000773F9" w:rsidRDefault="00CB41D9" w:rsidP="00832994">
      <w:pPr>
        <w:pStyle w:val="a9"/>
        <w:widowControl w:val="0"/>
        <w:tabs>
          <w:tab w:val="left" w:pos="9132"/>
        </w:tabs>
        <w:spacing w:before="0" w:after="0"/>
        <w:ind w:firstLine="709"/>
        <w:jc w:val="both"/>
        <w:rPr>
          <w:b/>
          <w:bCs/>
          <w:color w:val="auto"/>
          <w:sz w:val="28"/>
          <w:szCs w:val="28"/>
        </w:rPr>
      </w:pPr>
    </w:p>
    <w:p w:rsidR="00CB41D9" w:rsidRPr="000773F9" w:rsidRDefault="00F64F6A" w:rsidP="00832994">
      <w:pPr>
        <w:ind w:firstLine="709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CB41D9" w:rsidRPr="000773F9" w:rsidRDefault="00F64F6A">
      <w:pPr>
        <w:tabs>
          <w:tab w:val="left" w:pos="709"/>
          <w:tab w:val="left" w:pos="993"/>
        </w:tabs>
        <w:ind w:firstLine="567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Таблица 2.</w:t>
      </w:r>
    </w:p>
    <w:tbl>
      <w:tblPr>
        <w:tblW w:w="87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8"/>
        <w:gridCol w:w="2364"/>
        <w:gridCol w:w="1436"/>
      </w:tblGrid>
      <w:tr w:rsidR="000773F9" w:rsidRPr="000773F9" w:rsidTr="00832994">
        <w:trPr>
          <w:trHeight w:val="1379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Всего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(в з/е и часах)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Очная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6 семестр (в часах)</w:t>
            </w:r>
          </w:p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Очная</w:t>
            </w:r>
          </w:p>
        </w:tc>
      </w:tr>
      <w:tr w:rsidR="000773F9" w:rsidRPr="000773F9" w:rsidTr="00832994">
        <w:trPr>
          <w:trHeight w:val="276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Общая трудоемкость дисциплины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 з. е. (108)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108</w:t>
            </w:r>
          </w:p>
        </w:tc>
      </w:tr>
      <w:tr w:rsidR="000773F9" w:rsidRPr="000773F9" w:rsidTr="00832994">
        <w:trPr>
          <w:trHeight w:val="551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i/>
                <w:color w:val="auto"/>
              </w:rPr>
            </w:pPr>
            <w:r w:rsidRPr="000773F9">
              <w:rPr>
                <w:b/>
                <w:i/>
                <w:color w:val="auto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34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34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i/>
                <w:color w:val="auto"/>
              </w:rPr>
            </w:pPr>
            <w:r w:rsidRPr="000773F9">
              <w:rPr>
                <w:i/>
                <w:color w:val="auto"/>
              </w:rPr>
              <w:t>Лекции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i/>
                <w:color w:val="auto"/>
              </w:rPr>
            </w:pPr>
            <w:r w:rsidRPr="000773F9">
              <w:rPr>
                <w:i/>
                <w:color w:val="auto"/>
              </w:rPr>
              <w:lastRenderedPageBreak/>
              <w:t>Семинары, практические занятия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18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18</w:t>
            </w:r>
          </w:p>
        </w:tc>
      </w:tr>
      <w:tr w:rsidR="000773F9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b/>
                <w:i/>
                <w:color w:val="auto"/>
              </w:rPr>
            </w:pPr>
            <w:r w:rsidRPr="000773F9">
              <w:rPr>
                <w:b/>
                <w:i/>
                <w:color w:val="auto"/>
              </w:rPr>
              <w:t>Самостоятельная работа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74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b/>
                <w:color w:val="auto"/>
              </w:rPr>
            </w:pPr>
            <w:r w:rsidRPr="000773F9">
              <w:rPr>
                <w:b/>
                <w:color w:val="auto"/>
              </w:rPr>
              <w:t>74</w:t>
            </w:r>
          </w:p>
        </w:tc>
      </w:tr>
      <w:tr w:rsidR="000773F9" w:rsidRPr="000773F9" w:rsidTr="00832994">
        <w:trPr>
          <w:trHeight w:val="830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Вид текущего контроля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Контрольная работа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Контрольная работа</w:t>
            </w:r>
          </w:p>
        </w:tc>
      </w:tr>
      <w:tr w:rsidR="00832994" w:rsidRPr="000773F9" w:rsidTr="00832994">
        <w:trPr>
          <w:trHeight w:val="275"/>
        </w:trPr>
        <w:tc>
          <w:tcPr>
            <w:tcW w:w="4988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Вид промежуточной аттестации</w:t>
            </w:r>
          </w:p>
        </w:tc>
        <w:tc>
          <w:tcPr>
            <w:tcW w:w="2364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зачет</w:t>
            </w:r>
          </w:p>
        </w:tc>
        <w:tc>
          <w:tcPr>
            <w:tcW w:w="1436" w:type="dxa"/>
          </w:tcPr>
          <w:p w:rsidR="00832994" w:rsidRPr="000773F9" w:rsidRDefault="00832994" w:rsidP="00BE0CDB">
            <w:pPr>
              <w:spacing w:after="240"/>
              <w:rPr>
                <w:color w:val="auto"/>
              </w:rPr>
            </w:pPr>
            <w:r w:rsidRPr="000773F9">
              <w:rPr>
                <w:color w:val="auto"/>
              </w:rPr>
              <w:t>зачет</w:t>
            </w:r>
          </w:p>
        </w:tc>
      </w:tr>
    </w:tbl>
    <w:p w:rsidR="00CB41D9" w:rsidRPr="000773F9" w:rsidRDefault="00CB41D9">
      <w:pPr>
        <w:widowControl w:val="0"/>
        <w:tabs>
          <w:tab w:val="left" w:pos="709"/>
          <w:tab w:val="left" w:pos="993"/>
        </w:tabs>
        <w:jc w:val="right"/>
        <w:rPr>
          <w:color w:val="auto"/>
          <w:sz w:val="28"/>
          <w:szCs w:val="28"/>
        </w:rPr>
      </w:pPr>
    </w:p>
    <w:p w:rsidR="00CB41D9" w:rsidRPr="000773F9" w:rsidRDefault="00F64F6A" w:rsidP="00225338">
      <w:pPr>
        <w:ind w:firstLine="709"/>
        <w:rPr>
          <w:b/>
          <w:bCs/>
          <w:color w:val="auto"/>
          <w:sz w:val="28"/>
          <w:szCs w:val="28"/>
          <w:u w:color="0070C0"/>
        </w:rPr>
      </w:pPr>
      <w:r w:rsidRPr="000773F9">
        <w:rPr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:rsidR="00CB41D9" w:rsidRPr="000773F9" w:rsidRDefault="00F64F6A" w:rsidP="00832994">
      <w:pPr>
        <w:spacing w:line="360" w:lineRule="auto"/>
        <w:ind w:firstLine="709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5.1. Содержание дисциплины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1. История и культура </w:t>
      </w:r>
      <w:r w:rsidR="00AC3AF2">
        <w:rPr>
          <w:rFonts w:cs="Times New Roman"/>
          <w:b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b/>
          <w:color w:val="auto"/>
          <w:sz w:val="28"/>
          <w:szCs w:val="28"/>
        </w:rPr>
        <w:t xml:space="preserve"> с древнейших времен до 220 г. н.э.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и культура китайских земель в эпоху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Шан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-Инь. История китайских княжеств в эпоху правления династии Чжоу. Формирование азиатского способа производства. Культура китайских княжеств в эпоху правления династии Чжоу: конфуцианство, даосизм, буддизм, </w:t>
      </w:r>
      <w:proofErr w:type="spellStart"/>
      <w:r w:rsidRPr="000773F9">
        <w:rPr>
          <w:rFonts w:cs="Times New Roman"/>
          <w:color w:val="auto"/>
          <w:sz w:val="28"/>
          <w:szCs w:val="28"/>
        </w:rPr>
        <w:t>моизм</w:t>
      </w:r>
      <w:proofErr w:type="spellEnd"/>
      <w:r w:rsidRPr="000773F9">
        <w:rPr>
          <w:rFonts w:cs="Times New Roman"/>
          <w:color w:val="auto"/>
          <w:sz w:val="28"/>
          <w:szCs w:val="28"/>
        </w:rPr>
        <w:t>, «Искусство войны» Сунь-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цзы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Создание китайского национального государства – династия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Цинь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Реформы императора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Цинь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Шихуанди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История и культура китайских княжеств в эпоху династий Западная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Хань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и Восточная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Хань</w:t>
      </w:r>
      <w:proofErr w:type="spellEnd"/>
      <w:r w:rsidRPr="000773F9">
        <w:rPr>
          <w:rFonts w:cs="Times New Roman"/>
          <w:color w:val="auto"/>
          <w:sz w:val="28"/>
          <w:szCs w:val="28"/>
        </w:rPr>
        <w:t>. «</w:t>
      </w:r>
      <w:hyperlink r:id="rId7" w:history="1">
        <w:r w:rsidRPr="000773F9">
          <w:rPr>
            <w:rFonts w:cs="Times New Roman"/>
            <w:color w:val="auto"/>
            <w:sz w:val="28"/>
            <w:szCs w:val="28"/>
          </w:rPr>
          <w:t>Исторические запис</w:t>
        </w:r>
      </w:hyperlink>
      <w:r w:rsidRPr="000773F9">
        <w:rPr>
          <w:rFonts w:cs="Times New Roman"/>
          <w:color w:val="auto"/>
          <w:sz w:val="28"/>
          <w:szCs w:val="28"/>
        </w:rPr>
        <w:t xml:space="preserve">ки»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Сыма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Цяня</w:t>
      </w:r>
      <w:proofErr w:type="spellEnd"/>
      <w:r w:rsidRPr="000773F9">
        <w:rPr>
          <w:rFonts w:cs="Times New Roman"/>
          <w:color w:val="auto"/>
          <w:sz w:val="28"/>
          <w:szCs w:val="28"/>
          <w:shd w:val="clear" w:color="auto" w:fill="FFFFFF"/>
        </w:rPr>
        <w:t xml:space="preserve">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2 История и культура </w:t>
      </w:r>
      <w:r w:rsidR="00AC3AF2">
        <w:rPr>
          <w:rFonts w:cs="Times New Roman"/>
          <w:b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b/>
          <w:color w:val="auto"/>
          <w:sz w:val="28"/>
          <w:szCs w:val="28"/>
        </w:rPr>
        <w:t xml:space="preserve"> в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III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века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и культура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Вэй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История и культура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Цзинь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История и культура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династий Южная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Сун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Ци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, Лян,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Чень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, Суй. История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в период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Тан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Расцвет китайской культуры в период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Тан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: наука, литература, поэзия, живопись, философия.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3. История и культура </w:t>
      </w:r>
      <w:r w:rsidR="00AC3AF2">
        <w:rPr>
          <w:rFonts w:cs="Times New Roman"/>
          <w:b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b/>
          <w:color w:val="auto"/>
          <w:sz w:val="28"/>
          <w:szCs w:val="28"/>
        </w:rPr>
        <w:t xml:space="preserve">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XVII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Сун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. Культура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династии </w:t>
      </w:r>
      <w:proofErr w:type="spellStart"/>
      <w:r w:rsidRPr="000773F9">
        <w:rPr>
          <w:rFonts w:cs="Times New Roman"/>
          <w:color w:val="auto"/>
          <w:sz w:val="28"/>
          <w:szCs w:val="28"/>
        </w:rPr>
        <w:t>Сун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: этико-политическая школа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неоконфуцианства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, поэзия, литература, наука. История </w:t>
      </w:r>
      <w:r w:rsidR="00AC3AF2">
        <w:rPr>
          <w:rFonts w:cs="Times New Roman"/>
          <w:color w:val="auto"/>
          <w:sz w:val="28"/>
          <w:szCs w:val="28"/>
        </w:rPr>
        <w:t xml:space="preserve">Стран Балканского </w:t>
      </w:r>
      <w:r w:rsidR="00AC3AF2">
        <w:rPr>
          <w:rFonts w:cs="Times New Roman"/>
          <w:color w:val="auto"/>
          <w:sz w:val="28"/>
          <w:szCs w:val="28"/>
        </w:rPr>
        <w:lastRenderedPageBreak/>
        <w:t>региона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Юань. Культура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династии Юань. История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Мин. Культура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в эпоху правления династии Мин: искусство, наука.  Классические китайские средневековые романы: </w:t>
      </w:r>
      <w:r w:rsidRPr="000773F9">
        <w:rPr>
          <w:rFonts w:cs="Times New Roman"/>
          <w:color w:val="auto"/>
          <w:sz w:val="28"/>
          <w:szCs w:val="28"/>
          <w:shd w:val="clear" w:color="auto" w:fill="FFFFFF"/>
        </w:rPr>
        <w:t> «</w:t>
      </w:r>
      <w:hyperlink r:id="rId8" w:tooltip="Речные заводи" w:history="1">
        <w:r w:rsidRPr="000773F9">
          <w:rPr>
            <w:rFonts w:cs="Times New Roman"/>
            <w:color w:val="auto"/>
            <w:sz w:val="28"/>
            <w:szCs w:val="28"/>
          </w:rPr>
          <w:t>Речные заводи</w:t>
        </w:r>
      </w:hyperlink>
      <w:r w:rsidRPr="000773F9">
        <w:rPr>
          <w:rFonts w:cs="Times New Roman"/>
          <w:color w:val="auto"/>
          <w:sz w:val="28"/>
          <w:szCs w:val="28"/>
        </w:rPr>
        <w:t>», «</w:t>
      </w:r>
      <w:hyperlink r:id="rId9" w:tooltip="Троецарствие (роман)" w:history="1">
        <w:r w:rsidRPr="000773F9">
          <w:rPr>
            <w:rFonts w:cs="Times New Roman"/>
            <w:color w:val="auto"/>
            <w:sz w:val="28"/>
            <w:szCs w:val="28"/>
          </w:rPr>
          <w:t>Троецарствие</w:t>
        </w:r>
      </w:hyperlink>
      <w:r w:rsidRPr="000773F9">
        <w:rPr>
          <w:rFonts w:cs="Times New Roman"/>
          <w:color w:val="auto"/>
          <w:sz w:val="28"/>
          <w:szCs w:val="28"/>
        </w:rPr>
        <w:t>», «</w:t>
      </w:r>
      <w:hyperlink r:id="rId10" w:tooltip="Путешествие на Запад" w:history="1">
        <w:r w:rsidRPr="000773F9">
          <w:rPr>
            <w:rFonts w:cs="Times New Roman"/>
            <w:color w:val="auto"/>
            <w:sz w:val="28"/>
            <w:szCs w:val="28"/>
          </w:rPr>
          <w:t>Путешествие на Запад</w:t>
        </w:r>
      </w:hyperlink>
      <w:r w:rsidRPr="000773F9">
        <w:rPr>
          <w:rFonts w:cs="Times New Roman"/>
          <w:color w:val="auto"/>
          <w:sz w:val="28"/>
          <w:szCs w:val="28"/>
        </w:rPr>
        <w:t xml:space="preserve">».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4. История и культура </w:t>
      </w:r>
      <w:r w:rsidR="00AC3AF2">
        <w:rPr>
          <w:rFonts w:cs="Times New Roman"/>
          <w:b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b/>
          <w:color w:val="auto"/>
          <w:sz w:val="28"/>
          <w:szCs w:val="28"/>
        </w:rPr>
        <w:t xml:space="preserve"> середины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XVII</w:t>
      </w:r>
      <w:r w:rsidRPr="000773F9">
        <w:rPr>
          <w:rFonts w:cs="Times New Roman"/>
          <w:b/>
          <w:color w:val="auto"/>
          <w:sz w:val="28"/>
          <w:szCs w:val="28"/>
        </w:rPr>
        <w:t xml:space="preserve">- начала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История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периода правления маньчжурской династии Цин. Культура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 периода правления маньчжурской династии Цин: живопись, каллиграфия, театр, китайская кухня, архитектура, производство фарфора, роман «</w:t>
      </w:r>
      <w:hyperlink r:id="rId11" w:tooltip="Сон в красном тереме" w:history="1">
        <w:r w:rsidRPr="000773F9">
          <w:rPr>
            <w:rFonts w:cs="Times New Roman"/>
            <w:color w:val="auto"/>
            <w:sz w:val="28"/>
            <w:szCs w:val="28"/>
          </w:rPr>
          <w:t>Сон в красном тереме</w:t>
        </w:r>
      </w:hyperlink>
      <w:r w:rsidRPr="000773F9">
        <w:rPr>
          <w:rFonts w:cs="Times New Roman"/>
          <w:color w:val="auto"/>
          <w:sz w:val="28"/>
          <w:szCs w:val="28"/>
        </w:rPr>
        <w:t xml:space="preserve">». 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Тема 5. История и культура </w:t>
      </w:r>
      <w:r w:rsidR="00AC3AF2">
        <w:rPr>
          <w:rFonts w:cs="Times New Roman"/>
          <w:b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b/>
          <w:color w:val="auto"/>
          <w:sz w:val="28"/>
          <w:szCs w:val="28"/>
        </w:rPr>
        <w:t xml:space="preserve"> в 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</w:t>
      </w:r>
      <w:r w:rsidRPr="000773F9">
        <w:rPr>
          <w:rFonts w:cs="Times New Roman"/>
          <w:b/>
          <w:color w:val="auto"/>
          <w:sz w:val="28"/>
          <w:szCs w:val="28"/>
        </w:rPr>
        <w:t>-</w:t>
      </w:r>
      <w:r w:rsidRPr="000773F9">
        <w:rPr>
          <w:rFonts w:cs="Times New Roman"/>
          <w:b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b/>
          <w:color w:val="auto"/>
          <w:sz w:val="28"/>
          <w:szCs w:val="28"/>
        </w:rPr>
        <w:t xml:space="preserve"> вв.</w:t>
      </w:r>
    </w:p>
    <w:p w:rsidR="00832994" w:rsidRPr="000773F9" w:rsidRDefault="00832994" w:rsidP="00832994">
      <w:pPr>
        <w:spacing w:line="360" w:lineRule="auto"/>
        <w:ind w:firstLine="709"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 xml:space="preserve">Китайская революция 1911-1949 гг. Национально освободительная борьба с японскими оккупантами. Противостояние Гоминьдана и Коммунистической партии </w:t>
      </w:r>
      <w:r w:rsidR="00AC3AF2">
        <w:rPr>
          <w:rFonts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cs="Times New Roman"/>
          <w:color w:val="auto"/>
          <w:sz w:val="28"/>
          <w:szCs w:val="28"/>
        </w:rPr>
        <w:t xml:space="preserve">. История и культура КНР периода правления Мао Цзэдуна. «Красная книжечка» Мао Цзэдуна. «Культурная революция». Реформы Дэн Сяопина: «Социализм с китайским лицом». История КНР </w:t>
      </w:r>
      <w:r w:rsidRPr="000773F9">
        <w:rPr>
          <w:rFonts w:cs="Times New Roman"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color w:val="auto"/>
          <w:sz w:val="28"/>
          <w:szCs w:val="28"/>
        </w:rPr>
        <w:t xml:space="preserve"> века (включая Тайвань). Культура КНР </w:t>
      </w:r>
      <w:r w:rsidRPr="000773F9">
        <w:rPr>
          <w:rFonts w:cs="Times New Roman"/>
          <w:color w:val="auto"/>
          <w:sz w:val="28"/>
          <w:szCs w:val="28"/>
          <w:lang w:val="en-US"/>
        </w:rPr>
        <w:t>XXI</w:t>
      </w:r>
      <w:r w:rsidRPr="000773F9">
        <w:rPr>
          <w:rFonts w:cs="Times New Roman"/>
          <w:color w:val="auto"/>
          <w:sz w:val="28"/>
          <w:szCs w:val="28"/>
        </w:rPr>
        <w:t xml:space="preserve"> века (включая Тайвань): кинематограф, наука, технологии, литература: «36 стратагем успеха» как инструмент внешней и внутренней политики китайской цивилизации. </w:t>
      </w:r>
    </w:p>
    <w:p w:rsidR="00225338" w:rsidRPr="000773F9" w:rsidRDefault="00225338">
      <w:pPr>
        <w:spacing w:before="100" w:after="100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spacing w:before="100" w:after="100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5.2. Учебно-тематический план</w:t>
      </w:r>
    </w:p>
    <w:p w:rsidR="00CB41D9" w:rsidRPr="000773F9" w:rsidRDefault="00F64F6A">
      <w:pPr>
        <w:tabs>
          <w:tab w:val="left" w:pos="709"/>
          <w:tab w:val="left" w:pos="993"/>
        </w:tabs>
        <w:ind w:left="142" w:firstLine="567"/>
        <w:jc w:val="right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                       Таблица </w:t>
      </w:r>
      <w:r w:rsidR="00734589" w:rsidRPr="000773F9">
        <w:rPr>
          <w:color w:val="auto"/>
          <w:sz w:val="28"/>
          <w:szCs w:val="28"/>
        </w:rPr>
        <w:t>3</w:t>
      </w:r>
      <w:r w:rsidRPr="000773F9">
        <w:rPr>
          <w:color w:val="auto"/>
          <w:sz w:val="28"/>
          <w:szCs w:val="28"/>
        </w:rPr>
        <w:t>.</w:t>
      </w:r>
    </w:p>
    <w:p w:rsidR="00CB41D9" w:rsidRPr="000773F9" w:rsidRDefault="00CB41D9">
      <w:pPr>
        <w:tabs>
          <w:tab w:val="left" w:pos="709"/>
          <w:tab w:val="left" w:pos="993"/>
        </w:tabs>
        <w:ind w:firstLine="567"/>
        <w:rPr>
          <w:color w:val="auto"/>
          <w:sz w:val="20"/>
          <w:szCs w:val="20"/>
        </w:rPr>
      </w:pPr>
    </w:p>
    <w:tbl>
      <w:tblPr>
        <w:tblStyle w:val="TableNormal"/>
        <w:tblW w:w="11095" w:type="dxa"/>
        <w:tblInd w:w="-113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134"/>
        <w:gridCol w:w="992"/>
        <w:gridCol w:w="1559"/>
        <w:gridCol w:w="993"/>
        <w:gridCol w:w="3298"/>
      </w:tblGrid>
      <w:tr w:rsidR="000773F9" w:rsidRPr="000773F9" w:rsidTr="00C6007E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rPr>
                <w:rStyle w:val="z3988"/>
                <w:color w:val="auto"/>
              </w:rPr>
            </w:pP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rPr>
                <w:b/>
                <w:bCs/>
                <w:color w:val="auto"/>
              </w:rPr>
            </w:pPr>
            <w:r w:rsidRPr="000773F9">
              <w:rPr>
                <w:color w:val="auto"/>
              </w:rPr>
              <w:t>П</w:t>
            </w:r>
            <w:r w:rsidRPr="000773F9">
              <w:rPr>
                <w:rStyle w:val="z3988"/>
                <w:b/>
                <w:bCs/>
                <w:color w:val="auto"/>
              </w:rPr>
              <w:t>№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tabs>
                <w:tab w:val="left" w:pos="709"/>
                <w:tab w:val="left" w:pos="993"/>
              </w:tabs>
              <w:ind w:firstLine="709"/>
              <w:jc w:val="both"/>
              <w:rPr>
                <w:rStyle w:val="z3988"/>
                <w:b/>
                <w:bCs/>
                <w:color w:val="auto"/>
              </w:rPr>
            </w:pP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Наименование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темы (раздела)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both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дисциплины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Трудоёмкость в часах</w:t>
            </w:r>
          </w:p>
        </w:tc>
        <w:tc>
          <w:tcPr>
            <w:tcW w:w="3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1343"/>
              </w:tabs>
              <w:ind w:firstLine="34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текущего контроля успеваемости</w:t>
            </w:r>
          </w:p>
        </w:tc>
      </w:tr>
      <w:tr w:rsidR="000773F9" w:rsidRPr="000773F9" w:rsidTr="00C6007E">
        <w:trPr>
          <w:trHeight w:val="12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884"/>
                <w:tab w:val="left" w:pos="993"/>
              </w:tabs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 xml:space="preserve">Всего 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Контактная работа</w:t>
            </w:r>
            <w:r w:rsidR="00A60AA3" w:rsidRPr="000773F9">
              <w:rPr>
                <w:rStyle w:val="z3988"/>
                <w:b/>
                <w:bCs/>
                <w:color w:val="auto"/>
              </w:rPr>
              <w:t>*</w:t>
            </w:r>
            <w:r w:rsidRPr="000773F9">
              <w:rPr>
                <w:rStyle w:val="z3988"/>
                <w:b/>
                <w:bCs/>
                <w:color w:val="auto"/>
              </w:rPr>
              <w:t>-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34589" w:rsidRPr="000773F9" w:rsidRDefault="00734589" w:rsidP="00734589">
            <w:pPr>
              <w:tabs>
                <w:tab w:val="left" w:pos="709"/>
                <w:tab w:val="left" w:pos="993"/>
              </w:tabs>
              <w:rPr>
                <w:rStyle w:val="z3988"/>
                <w:rFonts w:cs="Times New Roman"/>
                <w:color w:val="auto"/>
              </w:rPr>
            </w:pPr>
            <w:r w:rsidRPr="000773F9">
              <w:rPr>
                <w:rStyle w:val="z3988"/>
                <w:rFonts w:cs="Times New Roman"/>
                <w:color w:val="auto"/>
              </w:rPr>
              <w:t xml:space="preserve">Сам. </w:t>
            </w:r>
          </w:p>
          <w:p w:rsidR="00CB41D9" w:rsidRPr="000773F9" w:rsidRDefault="00734589" w:rsidP="0073458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color w:val="auto"/>
              </w:rPr>
            </w:pPr>
            <w:r w:rsidRPr="000773F9">
              <w:rPr>
                <w:rStyle w:val="z3988"/>
                <w:rFonts w:cs="Times New Roman"/>
                <w:color w:val="auto"/>
              </w:rPr>
              <w:t>работа</w:t>
            </w: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  <w:tr w:rsidR="000773F9" w:rsidRPr="000773F9" w:rsidTr="00C6007E">
        <w:trPr>
          <w:trHeight w:val="105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960"/>
                <w:tab w:val="left" w:pos="993"/>
              </w:tabs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Общая,</w:t>
            </w:r>
          </w:p>
          <w:p w:rsidR="00CB41D9" w:rsidRPr="000773F9" w:rsidRDefault="00F64F6A">
            <w:pPr>
              <w:tabs>
                <w:tab w:val="left" w:pos="960"/>
                <w:tab w:val="left" w:pos="993"/>
              </w:tabs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 xml:space="preserve">в </w:t>
            </w:r>
            <w:proofErr w:type="spellStart"/>
            <w:r w:rsidRPr="000773F9">
              <w:rPr>
                <w:b/>
                <w:bCs/>
                <w:color w:val="auto"/>
              </w:rPr>
              <w:t>т.ч</w:t>
            </w:r>
            <w:proofErr w:type="spellEnd"/>
            <w:r w:rsidRPr="000773F9">
              <w:rPr>
                <w:b/>
                <w:bCs/>
                <w:color w:val="auto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Семинары,</w:t>
            </w:r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b/>
                <w:bCs/>
                <w:color w:val="auto"/>
              </w:rPr>
            </w:pPr>
            <w:proofErr w:type="spellStart"/>
            <w:r w:rsidRPr="000773F9">
              <w:rPr>
                <w:rStyle w:val="z3988"/>
                <w:b/>
                <w:bCs/>
                <w:color w:val="auto"/>
              </w:rPr>
              <w:t>практи</w:t>
            </w:r>
            <w:proofErr w:type="spellEnd"/>
          </w:p>
          <w:p w:rsidR="00CB41D9" w:rsidRPr="000773F9" w:rsidRDefault="00F64F6A">
            <w:pPr>
              <w:tabs>
                <w:tab w:val="left" w:pos="709"/>
                <w:tab w:val="left" w:pos="993"/>
              </w:tabs>
              <w:jc w:val="center"/>
              <w:rPr>
                <w:color w:val="auto"/>
              </w:rPr>
            </w:pPr>
            <w:proofErr w:type="spellStart"/>
            <w:r w:rsidRPr="000773F9">
              <w:rPr>
                <w:b/>
                <w:bCs/>
                <w:color w:val="auto"/>
              </w:rPr>
              <w:t>ческие</w:t>
            </w:r>
            <w:proofErr w:type="spellEnd"/>
            <w:r w:rsidRPr="000773F9">
              <w:rPr>
                <w:b/>
                <w:bCs/>
                <w:color w:val="auto"/>
              </w:rPr>
              <w:t xml:space="preserve">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  <w:tc>
          <w:tcPr>
            <w:tcW w:w="3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  <w:tr w:rsidR="000773F9" w:rsidRPr="000773F9" w:rsidTr="00C6007E">
        <w:trPr>
          <w:trHeight w:val="9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832994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История и культура </w:t>
            </w:r>
            <w:r w:rsidR="00AC3AF2">
              <w:rPr>
                <w:rStyle w:val="Hyperlink3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 с древнейших времен до 220 г. н.э.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973391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</w:t>
            </w:r>
            <w:r w:rsidR="00973391" w:rsidRPr="000773F9">
              <w:rPr>
                <w:color w:val="auto"/>
                <w:u w:color="FF0000"/>
              </w:rPr>
              <w:t>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9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в III-X 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0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X-XVII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32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середины XVII- начала XX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16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</w:p>
        </w:tc>
      </w:tr>
      <w:tr w:rsidR="000773F9" w:rsidRPr="000773F9" w:rsidTr="00C6007E">
        <w:trPr>
          <w:trHeight w:val="10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в XX-XXI вв.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D93550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color w:val="auto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16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73391" w:rsidRPr="000773F9" w:rsidRDefault="00973391" w:rsidP="00973391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Опрос, дискуссия, сравнительная таблица, составление интеллектуальной карты</w:t>
            </w:r>
            <w:r w:rsidR="00225338" w:rsidRPr="000773F9">
              <w:rPr>
                <w:rStyle w:val="z3988"/>
                <w:color w:val="auto"/>
              </w:rPr>
              <w:t>, контрольная работа</w:t>
            </w:r>
          </w:p>
        </w:tc>
      </w:tr>
      <w:tr w:rsidR="000773F9" w:rsidRPr="000773F9" w:rsidTr="00C6007E">
        <w:trPr>
          <w:trHeight w:val="207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rStyle w:val="z3988"/>
                <w:color w:val="auto"/>
                <w:u w:color="FF0000"/>
              </w:rPr>
            </w:pP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74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Согласно учебному плану: контрольная работа</w:t>
            </w:r>
          </w:p>
        </w:tc>
      </w:tr>
      <w:tr w:rsidR="000773F9" w:rsidRPr="000773F9" w:rsidTr="00C6007E">
        <w:trPr>
          <w:trHeight w:val="320"/>
        </w:trPr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 w:rsidP="00397A2F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 w:rsidP="00397A2F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color w:val="auto"/>
                <w:u w:color="FF0000"/>
              </w:rPr>
              <w:t>69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CB41D9">
            <w:pPr>
              <w:rPr>
                <w:color w:val="auto"/>
              </w:rPr>
            </w:pPr>
          </w:p>
        </w:tc>
      </w:tr>
    </w:tbl>
    <w:p w:rsidR="00CB41D9" w:rsidRPr="000773F9" w:rsidRDefault="00CB41D9">
      <w:pPr>
        <w:widowControl w:val="0"/>
        <w:tabs>
          <w:tab w:val="left" w:pos="709"/>
          <w:tab w:val="left" w:pos="993"/>
        </w:tabs>
        <w:ind w:left="216" w:hanging="216"/>
        <w:rPr>
          <w:color w:val="auto"/>
          <w:sz w:val="20"/>
          <w:szCs w:val="20"/>
        </w:rPr>
      </w:pPr>
    </w:p>
    <w:p w:rsidR="00CB41D9" w:rsidRPr="000773F9" w:rsidRDefault="00CB41D9">
      <w:pPr>
        <w:widowControl w:val="0"/>
        <w:tabs>
          <w:tab w:val="left" w:pos="709"/>
          <w:tab w:val="left" w:pos="993"/>
        </w:tabs>
        <w:ind w:left="108" w:hanging="108"/>
        <w:rPr>
          <w:color w:val="auto"/>
          <w:sz w:val="20"/>
          <w:szCs w:val="20"/>
        </w:rPr>
      </w:pPr>
    </w:p>
    <w:p w:rsidR="00A60AA3" w:rsidRPr="000773F9" w:rsidRDefault="00A60AA3" w:rsidP="00A60AA3">
      <w:pPr>
        <w:adjustRightInd w:val="0"/>
        <w:rPr>
          <w:color w:val="auto"/>
          <w:sz w:val="20"/>
          <w:szCs w:val="20"/>
        </w:rPr>
      </w:pPr>
      <w:r w:rsidRPr="000773F9">
        <w:rPr>
          <w:color w:val="auto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B41D9" w:rsidRPr="000773F9" w:rsidRDefault="00CB41D9">
      <w:pPr>
        <w:widowControl w:val="0"/>
        <w:tabs>
          <w:tab w:val="left" w:pos="709"/>
          <w:tab w:val="left" w:pos="993"/>
        </w:tabs>
        <w:rPr>
          <w:color w:val="auto"/>
          <w:sz w:val="20"/>
          <w:szCs w:val="20"/>
        </w:rPr>
      </w:pPr>
    </w:p>
    <w:p w:rsidR="00CB41D9" w:rsidRPr="000773F9" w:rsidRDefault="00CB41D9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AA295C" w:rsidRPr="000773F9" w:rsidRDefault="00AA295C">
      <w:pPr>
        <w:spacing w:line="360" w:lineRule="auto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lastRenderedPageBreak/>
        <w:t>5.3. Содержание семинаров, практических занятий</w:t>
      </w:r>
    </w:p>
    <w:p w:rsidR="00CB41D9" w:rsidRPr="000773F9" w:rsidRDefault="00F64F6A">
      <w:pPr>
        <w:spacing w:line="360" w:lineRule="auto"/>
        <w:jc w:val="right"/>
        <w:rPr>
          <w:b/>
          <w:bCs/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 xml:space="preserve">Таблица </w:t>
      </w:r>
      <w:r w:rsidR="00734589" w:rsidRPr="000773F9">
        <w:rPr>
          <w:color w:val="auto"/>
          <w:sz w:val="28"/>
          <w:szCs w:val="28"/>
        </w:rPr>
        <w:t>4</w:t>
      </w:r>
      <w:r w:rsidRPr="000773F9">
        <w:rPr>
          <w:b/>
          <w:bCs/>
          <w:color w:val="auto"/>
          <w:sz w:val="28"/>
          <w:szCs w:val="28"/>
        </w:rPr>
        <w:t>.</w:t>
      </w:r>
    </w:p>
    <w:tbl>
      <w:tblPr>
        <w:tblStyle w:val="TableNormal"/>
        <w:tblW w:w="963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123"/>
        <w:gridCol w:w="3949"/>
        <w:gridCol w:w="3560"/>
      </w:tblGrid>
      <w:tr w:rsidR="000773F9" w:rsidRPr="000773F9" w:rsidTr="007955F8">
        <w:trPr>
          <w:trHeight w:val="152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тем (разделов) дисциплины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  <w:highlight w:val="yellow"/>
              </w:rPr>
            </w:pPr>
            <w:r w:rsidRPr="000773F9">
              <w:rPr>
                <w:b/>
                <w:bCs/>
                <w:color w:val="auto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проведения занятий</w:t>
            </w:r>
          </w:p>
        </w:tc>
      </w:tr>
      <w:tr w:rsidR="000773F9" w:rsidRPr="000773F9" w:rsidTr="007955F8">
        <w:trPr>
          <w:trHeight w:val="450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93550" w:rsidRPr="000773F9" w:rsidRDefault="00DB4FBA" w:rsidP="00D93550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Тема 1. </w:t>
            </w:r>
            <w:r w:rsidR="00D93550" w:rsidRPr="000773F9">
              <w:rPr>
                <w:rStyle w:val="Hyperlink3"/>
                <w:color w:val="auto"/>
                <w:sz w:val="24"/>
                <w:szCs w:val="24"/>
              </w:rPr>
              <w:t xml:space="preserve">История и культура </w:t>
            </w:r>
            <w:r w:rsidR="00AC3AF2">
              <w:rPr>
                <w:rStyle w:val="Hyperlink3"/>
                <w:color w:val="auto"/>
                <w:sz w:val="24"/>
                <w:szCs w:val="24"/>
              </w:rPr>
              <w:t>Стран Балканского региона</w:t>
            </w:r>
            <w:r w:rsidR="00D93550" w:rsidRPr="000773F9">
              <w:rPr>
                <w:rStyle w:val="Hyperlink3"/>
                <w:color w:val="auto"/>
                <w:sz w:val="24"/>
                <w:szCs w:val="24"/>
              </w:rPr>
              <w:t xml:space="preserve"> с древнейших времен до 220 г. н.э.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и культура китайских земель в эпоху правления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Шан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-Инь.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китайских княжеств в эпоху правления династии Чжоу.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Формирование азиатского способа производства.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китайских княжеств в эпоху правления династии Чжоу: конфуцианство, даосизм, буддизм,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моизм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4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«Искусство войны» Сунь-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цзы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D93550" w:rsidRPr="000773F9" w:rsidRDefault="00D9355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Рекомендуемые источники: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8</w:t>
            </w:r>
            <w:r w:rsidR="006C3820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: 4-9,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 </w:t>
            </w:r>
            <w:r w:rsidR="006C3820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9 -все 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93550" w:rsidRPr="000773F9" w:rsidRDefault="00D93550" w:rsidP="00D93550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D93550" w:rsidRPr="000773F9" w:rsidRDefault="00D93550" w:rsidP="00D93550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B44982">
        <w:trPr>
          <w:trHeight w:val="2056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2. </w:t>
            </w:r>
            <w:r w:rsidR="00E956DD"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="00E956DD" w:rsidRPr="000773F9">
              <w:rPr>
                <w:rStyle w:val="z3988"/>
                <w:color w:val="auto"/>
              </w:rPr>
              <w:t xml:space="preserve"> в III-X века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5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</w:t>
            </w:r>
            <w:r w:rsidR="00AC3AF2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 период правления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Тан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5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Расцвет китайской культуры в период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Тан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: наука, литература, поэзия, живопись, философия. </w:t>
            </w:r>
          </w:p>
          <w:p w:rsidR="00E956DD" w:rsidRPr="000773F9" w:rsidRDefault="006C382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8.4, 5, 6, 9;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6C3820">
        <w:trPr>
          <w:trHeight w:val="1620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3. </w:t>
            </w:r>
            <w:r w:rsidR="00E956DD"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="00E956DD" w:rsidRPr="000773F9">
              <w:rPr>
                <w:rStyle w:val="z3988"/>
                <w:color w:val="auto"/>
              </w:rPr>
              <w:t xml:space="preserve"> X-XVII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</w:t>
            </w:r>
            <w:r w:rsidR="00AC3AF2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 эпоху правления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Сун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</w:t>
            </w:r>
            <w:r w:rsidR="00AC3AF2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династии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Сун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: этико-политическая школа </w:t>
            </w:r>
            <w:proofErr w:type="spellStart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неоконфуцианства</w:t>
            </w:r>
            <w:proofErr w:type="spellEnd"/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, поэзия, литература, наука.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</w:t>
            </w:r>
            <w:r w:rsidR="00AC3AF2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 эпоху правления династии Юань.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lastRenderedPageBreak/>
              <w:t xml:space="preserve">Культура </w:t>
            </w:r>
            <w:r w:rsidR="00AC3AF2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династии Юань.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6"/>
              </w:numPr>
              <w:spacing w:after="0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История </w:t>
            </w:r>
            <w:r w:rsidR="00AC3AF2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в эпоху правления династии Мин. </w:t>
            </w:r>
          </w:p>
          <w:p w:rsidR="00E956DD" w:rsidRPr="000773F9" w:rsidRDefault="006C3820" w:rsidP="00374487">
            <w:pPr>
              <w:pStyle w:val="a7"/>
              <w:ind w:left="253"/>
              <w:rPr>
                <w:rFonts w:ascii="Times New Roman" w:hAnsi="Times New Roman" w:cs="Times New Roman"/>
                <w:color w:val="auto"/>
              </w:rPr>
            </w:pPr>
            <w:r w:rsidRPr="000773F9">
              <w:rPr>
                <w:rFonts w:ascii="Times New Roman" w:hAnsi="Times New Roman"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ascii="Times New Roman" w:hAnsi="Times New Roman" w:cs="Times New Roman"/>
                <w:color w:val="auto"/>
              </w:rPr>
              <w:t xml:space="preserve">8.4, 5, 6, 9;  </w:t>
            </w:r>
            <w:r w:rsidRPr="000773F9">
              <w:rPr>
                <w:rStyle w:val="z3988"/>
                <w:rFonts w:ascii="Times New Roman" w:hAnsi="Times New Roman" w:cs="Times New Roman"/>
                <w:color w:val="auto"/>
              </w:rPr>
              <w:t>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lastRenderedPageBreak/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0773F9" w:rsidRPr="000773F9" w:rsidTr="006C3820">
        <w:trPr>
          <w:trHeight w:val="3078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4. </w:t>
            </w:r>
            <w:r w:rsidR="00E956DD"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="00E956DD" w:rsidRPr="000773F9">
              <w:rPr>
                <w:rStyle w:val="z3988"/>
                <w:color w:val="auto"/>
              </w:rPr>
              <w:t xml:space="preserve"> середины XVII- начала XX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ind w:left="253"/>
              <w:rPr>
                <w:rStyle w:val="z3988"/>
                <w:rFonts w:ascii="Times New Roman" w:hAnsi="Times New Roman" w:cs="Times New Roman"/>
                <w:color w:val="auto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Культура </w:t>
            </w:r>
            <w:r w:rsidR="00AC3AF2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 периода правления маньчжурской династии Цин: живопись, каллиграфия, театр, китайская кухня, архитектура, производство фарфора, роман «Сон в красном тереме». </w:t>
            </w:r>
          </w:p>
          <w:p w:rsidR="00E956DD" w:rsidRPr="000773F9" w:rsidRDefault="006C3820" w:rsidP="009A2E63">
            <w:pPr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cs="Times New Roman"/>
                <w:color w:val="auto"/>
              </w:rPr>
              <w:t xml:space="preserve">8.4, 5, 6, 9;  </w:t>
            </w:r>
            <w:r w:rsidRPr="000773F9">
              <w:rPr>
                <w:rStyle w:val="z3988"/>
                <w:rFonts w:cs="Times New Roman"/>
                <w:color w:val="auto"/>
              </w:rPr>
              <w:t xml:space="preserve"> 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  <w:tr w:rsidR="00E956DD" w:rsidRPr="000773F9" w:rsidTr="007955F8">
        <w:trPr>
          <w:trHeight w:val="4156"/>
          <w:jc w:val="right"/>
        </w:trPr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956DD" w:rsidRPr="000773F9" w:rsidRDefault="00DB4FBA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5. </w:t>
            </w:r>
            <w:r w:rsidR="00E956DD"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="00E956DD" w:rsidRPr="000773F9">
              <w:rPr>
                <w:rStyle w:val="z3988"/>
                <w:color w:val="auto"/>
              </w:rPr>
              <w:t xml:space="preserve"> в XX-XXI вв.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Китайская революция 1911-1949 гг.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Национально освободительная борьба с японскими оккупантами.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Противостояние Гоминьдана и Коммунистической партии </w:t>
            </w:r>
            <w:r w:rsidR="00AC3AF2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История и культура КНР периода правления Мао Цзэдуна.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«Красная книжечка» Мао Цзэдуна.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«Культурная революция». </w:t>
            </w:r>
          </w:p>
          <w:p w:rsidR="00374487" w:rsidRPr="000773F9" w:rsidRDefault="00374487" w:rsidP="00374487">
            <w:pPr>
              <w:pStyle w:val="a7"/>
              <w:numPr>
                <w:ilvl w:val="0"/>
                <w:numId w:val="34"/>
              </w:numPr>
              <w:spacing w:after="0"/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Style w:val="z3988"/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  <w:t xml:space="preserve">Реформы Дэн Сяопина: «Социализм с китайским лицом». </w:t>
            </w:r>
          </w:p>
          <w:p w:rsidR="00374487" w:rsidRPr="000773F9" w:rsidRDefault="00374487" w:rsidP="00E956DD">
            <w:pPr>
              <w:rPr>
                <w:rStyle w:val="z3988"/>
                <w:rFonts w:cs="Times New Roman"/>
                <w:color w:val="auto"/>
              </w:rPr>
            </w:pPr>
          </w:p>
          <w:p w:rsidR="00E956DD" w:rsidRPr="000773F9" w:rsidRDefault="00E956DD" w:rsidP="00E956DD">
            <w:pPr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i/>
                <w:iCs/>
                <w:color w:val="auto"/>
              </w:rPr>
              <w:t xml:space="preserve">Рекомендуемые источники: </w:t>
            </w:r>
            <w:r w:rsidR="009A2E63" w:rsidRPr="000773F9">
              <w:rPr>
                <w:rStyle w:val="z3988"/>
                <w:rFonts w:cs="Times New Roman"/>
                <w:color w:val="auto"/>
              </w:rPr>
              <w:t>8.1-6, 9;</w:t>
            </w:r>
            <w:r w:rsidR="006C3820" w:rsidRPr="000773F9">
              <w:rPr>
                <w:rStyle w:val="z3988"/>
                <w:rFonts w:cs="Times New Roman"/>
                <w:color w:val="auto"/>
              </w:rPr>
              <w:t xml:space="preserve"> 9 -все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Опрос, дискуссия, </w:t>
            </w:r>
          </w:p>
          <w:p w:rsidR="00E956DD" w:rsidRPr="000773F9" w:rsidRDefault="00E956DD" w:rsidP="00E956DD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учебной и справочной литературой.</w:t>
            </w:r>
          </w:p>
        </w:tc>
      </w:tr>
    </w:tbl>
    <w:p w:rsidR="00CB41D9" w:rsidRPr="000773F9" w:rsidRDefault="00CB41D9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397A2F" w:rsidRPr="000773F9" w:rsidRDefault="00397A2F">
      <w:pPr>
        <w:widowControl w:val="0"/>
        <w:jc w:val="right"/>
        <w:rPr>
          <w:b/>
          <w:bCs/>
          <w:color w:val="auto"/>
          <w:sz w:val="28"/>
          <w:szCs w:val="28"/>
        </w:rPr>
      </w:pPr>
    </w:p>
    <w:p w:rsidR="00CB41D9" w:rsidRPr="000773F9" w:rsidRDefault="00F64F6A" w:rsidP="00734589">
      <w:pPr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B41D9" w:rsidRPr="000773F9" w:rsidRDefault="00F64F6A" w:rsidP="00734589">
      <w:pPr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:rsidR="00734589" w:rsidRPr="000773F9" w:rsidRDefault="00734589" w:rsidP="00734589">
      <w:pPr>
        <w:jc w:val="right"/>
        <w:rPr>
          <w:bCs/>
          <w:color w:val="auto"/>
          <w:sz w:val="28"/>
          <w:szCs w:val="28"/>
        </w:rPr>
      </w:pPr>
      <w:r w:rsidRPr="000773F9">
        <w:rPr>
          <w:bCs/>
          <w:color w:val="auto"/>
          <w:sz w:val="28"/>
          <w:szCs w:val="28"/>
        </w:rPr>
        <w:t>Таблица 5</w:t>
      </w:r>
    </w:p>
    <w:tbl>
      <w:tblPr>
        <w:tblStyle w:val="TableNormal"/>
        <w:tblW w:w="96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835"/>
        <w:gridCol w:w="4678"/>
        <w:gridCol w:w="3118"/>
      </w:tblGrid>
      <w:tr w:rsidR="000773F9" w:rsidRPr="000773F9" w:rsidTr="004E1AAA">
        <w:trPr>
          <w:trHeight w:val="123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lastRenderedPageBreak/>
              <w:t>Наименование тем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(разделов), дисциплины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Перечень вопросов, 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 xml:space="preserve">отводимых на самостоятельное освоение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Формы внеаудиторной самостоятельной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Работы</w:t>
            </w:r>
          </w:p>
        </w:tc>
      </w:tr>
      <w:tr w:rsidR="000773F9" w:rsidRPr="000773F9" w:rsidTr="004E1AAA">
        <w:trPr>
          <w:trHeight w:val="1235"/>
        </w:trPr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Тема 1. История и культура </w:t>
            </w:r>
            <w:r w:rsidR="00AC3AF2">
              <w:rPr>
                <w:rStyle w:val="Hyperlink3"/>
                <w:color w:val="auto"/>
                <w:sz w:val="24"/>
                <w:szCs w:val="24"/>
              </w:rPr>
              <w:t>Стран Балканского региона</w:t>
            </w:r>
            <w:r w:rsidRPr="000773F9">
              <w:rPr>
                <w:rStyle w:val="Hyperlink3"/>
                <w:color w:val="auto"/>
                <w:sz w:val="24"/>
                <w:szCs w:val="24"/>
              </w:rPr>
              <w:t xml:space="preserve"> с древнейших времен до 220 г. н.э.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Создание китайского национального государства – династия </w:t>
            </w:r>
            <w:proofErr w:type="spellStart"/>
            <w:r w:rsidRPr="000773F9">
              <w:rPr>
                <w:rStyle w:val="z3988"/>
                <w:color w:val="auto"/>
              </w:rPr>
              <w:t>Цинь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. Реформы императора </w:t>
            </w:r>
            <w:proofErr w:type="spellStart"/>
            <w:r w:rsidRPr="000773F9">
              <w:rPr>
                <w:rStyle w:val="z3988"/>
                <w:color w:val="auto"/>
              </w:rPr>
              <w:t>Цинь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 </w:t>
            </w:r>
            <w:proofErr w:type="spellStart"/>
            <w:r w:rsidRPr="000773F9">
              <w:rPr>
                <w:rStyle w:val="z3988"/>
                <w:color w:val="auto"/>
              </w:rPr>
              <w:t>Шихуанди</w:t>
            </w:r>
            <w:proofErr w:type="spellEnd"/>
            <w:r w:rsidRPr="000773F9">
              <w:rPr>
                <w:rStyle w:val="z3988"/>
                <w:color w:val="auto"/>
              </w:rPr>
              <w:t xml:space="preserve">. История и культура китайских княжеств в эпоху династий Западная </w:t>
            </w:r>
            <w:proofErr w:type="spellStart"/>
            <w:r w:rsidRPr="000773F9">
              <w:rPr>
                <w:rStyle w:val="z3988"/>
                <w:color w:val="auto"/>
              </w:rPr>
              <w:t>Хань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 и Восточная </w:t>
            </w:r>
            <w:proofErr w:type="spellStart"/>
            <w:r w:rsidRPr="000773F9">
              <w:rPr>
                <w:rStyle w:val="z3988"/>
                <w:color w:val="auto"/>
              </w:rPr>
              <w:t>Хань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. «Исторические записки» </w:t>
            </w:r>
            <w:proofErr w:type="spellStart"/>
            <w:r w:rsidRPr="000773F9">
              <w:rPr>
                <w:rStyle w:val="z3988"/>
                <w:color w:val="auto"/>
              </w:rPr>
              <w:t>Сыма</w:t>
            </w:r>
            <w:proofErr w:type="spellEnd"/>
            <w:r w:rsidRPr="000773F9">
              <w:rPr>
                <w:rStyle w:val="z3988"/>
                <w:color w:val="auto"/>
              </w:rPr>
              <w:t xml:space="preserve"> </w:t>
            </w:r>
            <w:proofErr w:type="spellStart"/>
            <w:r w:rsidRPr="000773F9">
              <w:rPr>
                <w:rStyle w:val="z3988"/>
                <w:color w:val="auto"/>
              </w:rPr>
              <w:t>Цяня</w:t>
            </w:r>
            <w:proofErr w:type="spellEnd"/>
            <w:r w:rsidRPr="000773F9">
              <w:rPr>
                <w:rStyle w:val="z3988"/>
                <w:color w:val="auto"/>
              </w:rPr>
              <w:t>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Изучение научной литературы и составление на ее основе интеллект-карты (</w:t>
            </w:r>
            <w:proofErr w:type="spellStart"/>
            <w:r w:rsidRPr="000773F9">
              <w:rPr>
                <w:rStyle w:val="z3988"/>
                <w:color w:val="auto"/>
              </w:rPr>
              <w:t>майнд-мэп</w:t>
            </w:r>
            <w:proofErr w:type="spellEnd"/>
            <w:r w:rsidRPr="000773F9">
              <w:rPr>
                <w:rStyle w:val="z3988"/>
                <w:color w:val="auto"/>
              </w:rPr>
              <w:t xml:space="preserve">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Xmind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Freemind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MindNode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MindMeister</w:t>
            </w:r>
            <w:proofErr w:type="spellEnd"/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  <w:p w:rsidR="00DB4FBA" w:rsidRPr="000773F9" w:rsidRDefault="00DB4FBA" w:rsidP="00DB4FBA">
            <w:pPr>
              <w:rPr>
                <w:b/>
                <w:bCs/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0773F9" w:rsidRPr="000773F9" w:rsidTr="004E1AAA">
        <w:trPr>
          <w:trHeight w:val="1234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2. 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в III-X века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в эпоху правления династии </w:t>
            </w:r>
            <w:proofErr w:type="spellStart"/>
            <w:r w:rsidRPr="000773F9">
              <w:rPr>
                <w:rStyle w:val="z3988"/>
                <w:color w:val="auto"/>
              </w:rPr>
              <w:t>Вэй</w:t>
            </w:r>
            <w:proofErr w:type="spellEnd"/>
            <w:r w:rsidRPr="000773F9">
              <w:rPr>
                <w:rStyle w:val="z3988"/>
                <w:color w:val="auto"/>
              </w:rPr>
              <w:t xml:space="preserve">. 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в эпоху правления династии </w:t>
            </w:r>
            <w:proofErr w:type="spellStart"/>
            <w:r w:rsidRPr="000773F9">
              <w:rPr>
                <w:rStyle w:val="z3988"/>
                <w:color w:val="auto"/>
              </w:rPr>
              <w:t>Цзинь</w:t>
            </w:r>
            <w:proofErr w:type="spellEnd"/>
            <w:r w:rsidRPr="000773F9">
              <w:rPr>
                <w:rStyle w:val="z3988"/>
                <w:color w:val="auto"/>
              </w:rPr>
              <w:t xml:space="preserve">. 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в эпоху правления династий Южная </w:t>
            </w:r>
            <w:proofErr w:type="spellStart"/>
            <w:r w:rsidRPr="000773F9">
              <w:rPr>
                <w:rStyle w:val="z3988"/>
                <w:color w:val="auto"/>
              </w:rPr>
              <w:t>Сун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z3988"/>
                <w:color w:val="auto"/>
              </w:rPr>
              <w:t>Ци</w:t>
            </w:r>
            <w:proofErr w:type="spellEnd"/>
            <w:r w:rsidRPr="000773F9">
              <w:rPr>
                <w:rStyle w:val="z3988"/>
                <w:color w:val="auto"/>
              </w:rPr>
              <w:t xml:space="preserve">, Лян, </w:t>
            </w:r>
            <w:proofErr w:type="spellStart"/>
            <w:r w:rsidRPr="000773F9">
              <w:rPr>
                <w:rStyle w:val="z3988"/>
                <w:color w:val="auto"/>
              </w:rPr>
              <w:t>Чень</w:t>
            </w:r>
            <w:proofErr w:type="spellEnd"/>
            <w:r w:rsidRPr="000773F9">
              <w:rPr>
                <w:rStyle w:val="z3988"/>
                <w:color w:val="auto"/>
              </w:rPr>
              <w:t>, Суй.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Изучение научной литературы и составление на ее основе интеллект-карты (</w:t>
            </w:r>
            <w:proofErr w:type="spellStart"/>
            <w:r w:rsidRPr="000773F9">
              <w:rPr>
                <w:rStyle w:val="z3988"/>
                <w:color w:val="auto"/>
              </w:rPr>
              <w:t>майнд-мэп</w:t>
            </w:r>
            <w:proofErr w:type="spellEnd"/>
            <w:r w:rsidRPr="000773F9">
              <w:rPr>
                <w:rStyle w:val="z3988"/>
                <w:color w:val="auto"/>
              </w:rPr>
              <w:t xml:space="preserve">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Xmind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Freemind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MindNode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MindMeister</w:t>
            </w:r>
            <w:proofErr w:type="spellEnd"/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</w:tc>
      </w:tr>
      <w:tr w:rsidR="000773F9" w:rsidRPr="000773F9" w:rsidTr="004E1AAA">
        <w:trPr>
          <w:trHeight w:val="1190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3. 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X-XVII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в эпоху правления династии Мин: искусство, наука.  Классические китайские средневековые романы:  «Речные заводи», «Троецарствие», «Путешествие на Запад».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  <w:tr w:rsidR="000773F9" w:rsidRPr="000773F9" w:rsidTr="004E1AAA">
        <w:trPr>
          <w:trHeight w:val="1182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4. 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середины XVII- начала XX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История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периода правления маньчжурской династии Цин.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Изучение научной литературы и составление на ее основе интеллект-карты (</w:t>
            </w:r>
            <w:proofErr w:type="spellStart"/>
            <w:r w:rsidRPr="000773F9">
              <w:rPr>
                <w:rStyle w:val="z3988"/>
                <w:color w:val="auto"/>
              </w:rPr>
              <w:t>майнд-мэп</w:t>
            </w:r>
            <w:proofErr w:type="spellEnd"/>
            <w:r w:rsidRPr="000773F9">
              <w:rPr>
                <w:rStyle w:val="z3988"/>
                <w:color w:val="auto"/>
              </w:rPr>
              <w:t xml:space="preserve">) с использованием </w:t>
            </w:r>
            <w:r w:rsidRPr="000773F9">
              <w:rPr>
                <w:rStyle w:val="Hyperlink0"/>
                <w:color w:val="auto"/>
              </w:rPr>
              <w:t>Goggle</w:t>
            </w:r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Xmind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Freemind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MindNode</w:t>
            </w:r>
            <w:proofErr w:type="spellEnd"/>
            <w:r w:rsidRPr="000773F9">
              <w:rPr>
                <w:rStyle w:val="z3988"/>
                <w:color w:val="auto"/>
              </w:rPr>
              <w:t xml:space="preserve">, </w:t>
            </w:r>
            <w:proofErr w:type="spellStart"/>
            <w:r w:rsidRPr="000773F9">
              <w:rPr>
                <w:rStyle w:val="Hyperlink0"/>
                <w:color w:val="auto"/>
              </w:rPr>
              <w:t>MindMeister</w:t>
            </w:r>
            <w:proofErr w:type="spellEnd"/>
            <w:r w:rsidRPr="000773F9">
              <w:rPr>
                <w:rStyle w:val="z3988"/>
                <w:color w:val="auto"/>
              </w:rPr>
              <w:t xml:space="preserve"> или других соответствующих программ.</w:t>
            </w:r>
          </w:p>
        </w:tc>
      </w:tr>
      <w:tr w:rsidR="000773F9" w:rsidRPr="000773F9" w:rsidTr="004E1AAA">
        <w:trPr>
          <w:trHeight w:val="929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Тема 5. История и культура </w:t>
            </w:r>
            <w:r w:rsidR="00AC3AF2">
              <w:rPr>
                <w:rStyle w:val="z3988"/>
                <w:color w:val="auto"/>
              </w:rPr>
              <w:t>Стран Балканского региона</w:t>
            </w:r>
            <w:r w:rsidRPr="000773F9">
              <w:rPr>
                <w:rStyle w:val="z3988"/>
                <w:color w:val="auto"/>
              </w:rPr>
              <w:t xml:space="preserve"> в XX-XXI вв.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История КНР XXI века (включая Тайвань). Культура КНР XXI века (включая Тайвань): кинематограф, наука, технологии, литература: «36 стратагем успеха» как инструмент внешней и внутренней политики китайской цивилизации.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4FBA" w:rsidRPr="000773F9" w:rsidRDefault="00DB4FBA" w:rsidP="00DB4FBA">
            <w:pPr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>Разбор теоретических вопросов по теме посредством работы с конспектом лекции, учебной и справочной литературой.</w:t>
            </w:r>
          </w:p>
        </w:tc>
      </w:tr>
    </w:tbl>
    <w:p w:rsidR="002441BB" w:rsidRPr="000773F9" w:rsidRDefault="002441BB" w:rsidP="00DB4FBA">
      <w:pPr>
        <w:spacing w:line="360" w:lineRule="auto"/>
        <w:rPr>
          <w:color w:val="auto"/>
        </w:rPr>
      </w:pPr>
    </w:p>
    <w:p w:rsidR="00EE6B76" w:rsidRPr="000773F9" w:rsidRDefault="00A062FA" w:rsidP="00EE6B76">
      <w:pPr>
        <w:tabs>
          <w:tab w:val="left" w:pos="709"/>
          <w:tab w:val="left" w:pos="993"/>
        </w:tabs>
        <w:spacing w:line="360" w:lineRule="auto"/>
        <w:ind w:left="284"/>
        <w:jc w:val="both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lastRenderedPageBreak/>
        <w:t xml:space="preserve">6.2 </w:t>
      </w:r>
      <w:r w:rsidR="00EE6B76" w:rsidRPr="000773F9">
        <w:rPr>
          <w:b/>
          <w:bCs/>
          <w:color w:val="auto"/>
          <w:sz w:val="28"/>
          <w:szCs w:val="28"/>
        </w:rPr>
        <w:t xml:space="preserve">Перечень вопросов, заданий, тем для подготовки к текущему контролю </w:t>
      </w:r>
    </w:p>
    <w:p w:rsidR="00B44982" w:rsidRPr="000773F9" w:rsidRDefault="00B44982" w:rsidP="00B44982">
      <w:pPr>
        <w:pStyle w:val="a7"/>
        <w:spacing w:line="360" w:lineRule="auto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t>Примерная тематика контрольных работ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Шан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-Инь и Чжоу.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Чжоу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Цинь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Западная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Восточная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Цзинь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Южная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Южная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Ци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Ци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Лян.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Лян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Чень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Чень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Суй.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Суй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и Юань.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Юань и Мин.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истории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династий Мин и Цин.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Сравнительный анализ политики Гоминьдана и КПК.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lastRenderedPageBreak/>
        <w:t xml:space="preserve">Особенности революции в Китае 1911-1949 гг.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Основные идеи китайского марксизма Мао Цзэдуна.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Реформы Дэн Сяопина. Социализм с китайским лицом.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Основные проблемы взаимодействия КНР и Китайской Республики (Тайвань).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История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в XXI веке.  </w:t>
      </w:r>
    </w:p>
    <w:p w:rsidR="00B44982" w:rsidRPr="000773F9" w:rsidRDefault="00B44982" w:rsidP="00D80B5C">
      <w:pPr>
        <w:pStyle w:val="a7"/>
        <w:numPr>
          <w:ilvl w:val="0"/>
          <w:numId w:val="35"/>
        </w:numPr>
        <w:spacing w:after="0" w:line="360" w:lineRule="auto"/>
        <w:ind w:left="0" w:hanging="284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«36 стратагем успеха» - инструмент внешней и внутренней политики китайской цивилизации. 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t>Примеры заданий к контрольной работе</w:t>
      </w:r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- проанализируйте политическую систему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- проанализируйте экономическую систему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- проанализируйте политическую систему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</w:p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- проанализируйте экономическую систему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</w:p>
    <w:p w:rsidR="00D80B5C" w:rsidRPr="000773F9" w:rsidRDefault="00D80B5C" w:rsidP="00D80B5C">
      <w:pPr>
        <w:contextualSpacing/>
        <w:jc w:val="both"/>
        <w:rPr>
          <w:rFonts w:eastAsia="Calibri" w:cs="Times New Roman"/>
          <w:bCs/>
          <w:color w:val="auto"/>
          <w:sz w:val="28"/>
          <w:szCs w:val="28"/>
        </w:rPr>
      </w:pPr>
      <w:r w:rsidRPr="000773F9">
        <w:rPr>
          <w:rFonts w:eastAsia="Calibri" w:cs="Times New Roman"/>
          <w:bCs/>
          <w:color w:val="auto"/>
          <w:sz w:val="28"/>
          <w:szCs w:val="28"/>
        </w:rPr>
        <w:t xml:space="preserve">Заполните таблицу. </w:t>
      </w:r>
    </w:p>
    <w:tbl>
      <w:tblPr>
        <w:tblStyle w:val="ae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0773F9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Династии</w:t>
            </w: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Общее</w:t>
            </w: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Особенное</w:t>
            </w:r>
          </w:p>
        </w:tc>
      </w:tr>
      <w:tr w:rsidR="000773F9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Тан</w:t>
            </w:r>
            <w:proofErr w:type="spellEnd"/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</w:tr>
      <w:tr w:rsidR="00D80B5C" w:rsidRPr="000773F9" w:rsidTr="00BE0CDB"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0773F9"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  <w:t>Сун</w:t>
            </w:r>
            <w:proofErr w:type="spellEnd"/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15" w:type="dxa"/>
          </w:tcPr>
          <w:p w:rsidR="00D80B5C" w:rsidRPr="000773F9" w:rsidRDefault="00D80B5C" w:rsidP="00BE0CDB">
            <w:pPr>
              <w:contextualSpacing/>
              <w:jc w:val="both"/>
              <w:rPr>
                <w:rFonts w:eastAsia="Calibri"/>
                <w:bCs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B44982" w:rsidRPr="000773F9" w:rsidRDefault="00B44982" w:rsidP="00B44982">
      <w:pPr>
        <w:pStyle w:val="a7"/>
        <w:spacing w:after="0" w:line="360" w:lineRule="auto"/>
        <w:ind w:left="0" w:firstLine="709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</w:p>
    <w:p w:rsidR="00B44982" w:rsidRPr="000773F9" w:rsidRDefault="00B44982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/>
          <w:bCs/>
          <w:color w:val="auto"/>
          <w:sz w:val="28"/>
          <w:szCs w:val="28"/>
        </w:rPr>
        <w:t>Перечень вопросов для подготовки к дискуссии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Западная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</w:t>
      </w:r>
      <w:proofErr w:type="spellStart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.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Мин.  </w:t>
      </w:r>
    </w:p>
    <w:p w:rsidR="00B44982" w:rsidRPr="000773F9" w:rsidRDefault="00B44982" w:rsidP="00D80B5C">
      <w:pPr>
        <w:pStyle w:val="a7"/>
        <w:numPr>
          <w:ilvl w:val="0"/>
          <w:numId w:val="36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</w:pP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Особенности истории и культуры </w:t>
      </w:r>
      <w:r w:rsidR="00AC3AF2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eastAsia="Arial Unicode MS" w:hAnsi="Times New Roman" w:cs="Arial Unicode MS"/>
          <w:bCs/>
          <w:color w:val="auto"/>
          <w:sz w:val="28"/>
          <w:szCs w:val="28"/>
        </w:rPr>
        <w:t xml:space="preserve"> эпохи правления династии Цин. </w:t>
      </w:r>
    </w:p>
    <w:p w:rsidR="00CB41D9" w:rsidRDefault="00CB41D9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C3AF2" w:rsidRDefault="00AC3AF2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C3AF2" w:rsidRPr="000773F9" w:rsidRDefault="00AC3AF2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B41D9" w:rsidRPr="000773F9" w:rsidRDefault="00F64F6A" w:rsidP="009A2E63">
      <w:pPr>
        <w:pStyle w:val="a7"/>
        <w:spacing w:after="0" w:line="240" w:lineRule="auto"/>
        <w:ind w:left="0" w:firstLine="425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7.Фонд оценочных средств для проведения промежуточной </w:t>
      </w:r>
      <w:r w:rsidRPr="000773F9">
        <w:rPr>
          <w:rFonts w:ascii="Times New Roman" w:hAnsi="Times New Roman"/>
          <w:b/>
          <w:bCs/>
          <w:color w:val="auto"/>
          <w:sz w:val="28"/>
          <w:szCs w:val="28"/>
        </w:rPr>
        <w:br/>
        <w:t>аттестации обучающихся по дисциплине</w:t>
      </w:r>
    </w:p>
    <w:p w:rsidR="009A2E63" w:rsidRPr="000773F9" w:rsidRDefault="009A2E63" w:rsidP="009A2E63">
      <w:pPr>
        <w:pStyle w:val="a7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CB41D9" w:rsidRPr="000773F9" w:rsidRDefault="00F64F6A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B41D9" w:rsidRPr="000773F9" w:rsidRDefault="00F64F6A" w:rsidP="00D80B5C">
      <w:pPr>
        <w:pStyle w:val="a7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/>
          <w:color w:val="auto"/>
          <w:sz w:val="28"/>
          <w:szCs w:val="28"/>
        </w:rPr>
        <w:t xml:space="preserve">Типовые контрольные задания и иные материалы, необходимые для оценки индикаторов достижения компетенций, умений и знаний </w:t>
      </w:r>
    </w:p>
    <w:p w:rsidR="00CB41D9" w:rsidRPr="000773F9" w:rsidRDefault="00F64F6A">
      <w:pPr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ab/>
      </w:r>
    </w:p>
    <w:p w:rsidR="00CB41D9" w:rsidRPr="000773F9" w:rsidRDefault="00F64F6A">
      <w:pPr>
        <w:spacing w:line="360" w:lineRule="auto"/>
        <w:ind w:firstLine="709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B41D9" w:rsidRPr="000773F9" w:rsidRDefault="00CB41D9">
      <w:pPr>
        <w:ind w:firstLine="709"/>
        <w:rPr>
          <w:b/>
          <w:bCs/>
          <w:color w:val="auto"/>
          <w:sz w:val="28"/>
          <w:szCs w:val="28"/>
        </w:rPr>
      </w:pPr>
    </w:p>
    <w:p w:rsidR="00CB41D9" w:rsidRPr="000773F9" w:rsidRDefault="00CB41D9">
      <w:pPr>
        <w:rPr>
          <w:b/>
          <w:bCs/>
          <w:color w:val="auto"/>
          <w:sz w:val="28"/>
          <w:szCs w:val="28"/>
        </w:rPr>
      </w:pPr>
    </w:p>
    <w:tbl>
      <w:tblPr>
        <w:tblStyle w:val="TableNormal"/>
        <w:tblW w:w="99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201"/>
        <w:gridCol w:w="2370"/>
        <w:gridCol w:w="2755"/>
        <w:gridCol w:w="2592"/>
      </w:tblGrid>
      <w:tr w:rsidR="000773F9" w:rsidRPr="000773F9" w:rsidTr="009A2E63">
        <w:trPr>
          <w:trHeight w:val="1571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компетенции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Наименование  индикаторов достижения компетенции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widowControl w:val="0"/>
              <w:rPr>
                <w:b/>
                <w:bCs/>
                <w:color w:val="auto"/>
              </w:rPr>
            </w:pPr>
            <w:r w:rsidRPr="000773F9">
              <w:rPr>
                <w:rStyle w:val="z3988"/>
                <w:b/>
                <w:bCs/>
                <w:color w:val="auto"/>
              </w:rPr>
              <w:t>Результаты обучения</w:t>
            </w:r>
          </w:p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B41D9" w:rsidRPr="000773F9" w:rsidRDefault="00F64F6A">
            <w:pPr>
              <w:rPr>
                <w:color w:val="auto"/>
              </w:rPr>
            </w:pPr>
            <w:r w:rsidRPr="000773F9">
              <w:rPr>
                <w:b/>
                <w:bCs/>
                <w:color w:val="auto"/>
              </w:rPr>
              <w:t>Типовые контрольные задания</w:t>
            </w:r>
          </w:p>
        </w:tc>
      </w:tr>
      <w:tr w:rsidR="000773F9" w:rsidRPr="000773F9" w:rsidTr="009A2E63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rFonts w:cs="Times New Roman"/>
                <w:color w:val="auto"/>
              </w:rPr>
            </w:pPr>
            <w:r w:rsidRPr="000773F9">
              <w:rPr>
                <w:rFonts w:cs="Times New Roman"/>
                <w:color w:val="auto"/>
              </w:rPr>
              <w:t xml:space="preserve"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</w:t>
            </w:r>
            <w:r w:rsidRPr="000773F9">
              <w:rPr>
                <w:rFonts w:cs="Times New Roman"/>
                <w:color w:val="auto"/>
              </w:rPr>
              <w:lastRenderedPageBreak/>
              <w:t>исследования (ПКН-3)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51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lastRenderedPageBreak/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  <w:lang w:eastAsia="en-US"/>
              </w:rPr>
              <w:t xml:space="preserve">Владеет качественными и количественными методами исследования, методами </w:t>
            </w:r>
            <w:r w:rsidRPr="000773F9">
              <w:rPr>
                <w:color w:val="auto"/>
                <w:lang w:eastAsia="en-US"/>
              </w:rPr>
              <w:lastRenderedPageBreak/>
              <w:t>политического анализа и прогноза.</w:t>
            </w: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  <w:lang w:eastAsia="en-US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F761C4">
            <w:pPr>
              <w:pStyle w:val="Default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Анализирует текущие внутриполитические и внешнеполитические процессы, прогнозирует ход их дальнейшего развития. </w:t>
            </w: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F761C4" w:rsidRPr="000773F9" w:rsidRDefault="00F761C4" w:rsidP="00163867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  <w:shd w:val="clear" w:color="auto" w:fill="FFFFFF"/>
              </w:rPr>
              <w:t>4. Оценивает потенциал федеральных, региональных и местных субъектов политики, возможности их взаимодействия с экономическими структурами. 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lastRenderedPageBreak/>
              <w:t>1.Знать: Принципы и механизмы формирования политической повестки дня, включая роль СМИ, общественных организаций и граждан в этом процессе;</w:t>
            </w:r>
          </w:p>
          <w:p w:rsidR="00163867" w:rsidRPr="000773F9" w:rsidRDefault="00163867" w:rsidP="00F761C4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t xml:space="preserve">Уметь: ориентироваться в </w:t>
            </w:r>
            <w:r w:rsidRPr="000773F9">
              <w:rPr>
                <w:color w:val="auto"/>
                <w:lang w:eastAsia="en-US"/>
              </w:rPr>
              <w:t>текущих внутриполитических и внешнеполитических проблемах.</w:t>
            </w:r>
          </w:p>
          <w:p w:rsidR="00163867" w:rsidRPr="000773F9" w:rsidRDefault="00163867" w:rsidP="00163867">
            <w:pPr>
              <w:jc w:val="both"/>
              <w:rPr>
                <w:rStyle w:val="z3988"/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rStyle w:val="z3988"/>
                <w:color w:val="auto"/>
              </w:rPr>
            </w:pPr>
            <w:r w:rsidRPr="000773F9">
              <w:rPr>
                <w:rStyle w:val="z3988"/>
                <w:color w:val="auto"/>
              </w:rPr>
              <w:t>2.Знать: основные качественные и количественные методы исследования, методы политического анализа и прогноза;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rStyle w:val="z3988"/>
                <w:color w:val="auto"/>
              </w:rPr>
              <w:lastRenderedPageBreak/>
              <w:t>Уметь: применять основные качественные и количественные методы исследования, методы политического анализа и прогноза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9A2E63" w:rsidRPr="000773F9" w:rsidRDefault="009A2E63" w:rsidP="00163867">
            <w:pPr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3. Знать: Теоретические основы политического анализа и прогнозирования внутриполитических и внешнеполитических процессов;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Уметь: анализировать внутриполитические и внешнеполитические процессы, составлять прогнозы их дальнейшего развития.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 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4. Знать: Методы оценки потенциала федеральных, региональных и местных субъектов политики, возможностей их взаимодействия с экономическими структурами;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проводить экспертную оценку потенциала федеральных, региональных и местных субъектов политики возможностей их взаимодействия с экономическими структурами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rPr>
                <w:color w:val="auto"/>
              </w:rPr>
            </w:pPr>
          </w:p>
          <w:p w:rsidR="00163867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>1. Проанализируйте текущую политическую ситуацию в Китае, выделив основные внутренние и внешние проблемы, и предложите возможные пути их решения с учётом исторического и культурного контекста страны</w:t>
            </w:r>
          </w:p>
          <w:p w:rsidR="00393B49" w:rsidRPr="000773F9" w:rsidRDefault="00393B49" w:rsidP="00163867">
            <w:pPr>
              <w:rPr>
                <w:color w:val="auto"/>
              </w:rPr>
            </w:pPr>
          </w:p>
          <w:p w:rsidR="00393B49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2. Проведите анализ влияния исторических и культурных факторов на современную политическую систему </w:t>
            </w:r>
            <w:r w:rsidR="00AC3AF2">
              <w:rPr>
                <w:color w:val="auto"/>
              </w:rPr>
              <w:t xml:space="preserve">Стран Балканского </w:t>
            </w:r>
            <w:r w:rsidR="00AC3AF2">
              <w:rPr>
                <w:color w:val="auto"/>
              </w:rPr>
              <w:lastRenderedPageBreak/>
              <w:t>региона</w:t>
            </w:r>
            <w:r w:rsidRPr="000773F9">
              <w:rPr>
                <w:color w:val="auto"/>
              </w:rPr>
              <w:t>, используя качественные и количественные методы исследования, и сформулируйте прогноз развития политической ситуации в стране на ближайшие 10 лет</w:t>
            </w:r>
          </w:p>
          <w:p w:rsidR="00393B49" w:rsidRPr="000773F9" w:rsidRDefault="00393B49" w:rsidP="00163867">
            <w:pPr>
              <w:rPr>
                <w:color w:val="auto"/>
              </w:rPr>
            </w:pPr>
          </w:p>
          <w:p w:rsidR="00393B49" w:rsidRPr="000773F9" w:rsidRDefault="00393B49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3. </w:t>
            </w:r>
            <w:r w:rsidR="000251CB" w:rsidRPr="000773F9">
              <w:rPr>
                <w:color w:val="auto"/>
              </w:rPr>
              <w:t>Проанализируйте текущие внутриполитические и внешнеполитические процессы в Китае и подготовьте прогноз их развития на ближайшие 5–10 лет с учётом исторических и культурных особенностей страны.</w:t>
            </w:r>
          </w:p>
          <w:p w:rsidR="000251CB" w:rsidRPr="000773F9" w:rsidRDefault="000251CB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0251CB" w:rsidRPr="000773F9" w:rsidRDefault="000251CB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4. Проанализируйте конституцию КНР </w:t>
            </w:r>
            <w:r w:rsidR="005613B8" w:rsidRPr="000773F9">
              <w:rPr>
                <w:color w:val="auto"/>
              </w:rPr>
              <w:t>учётом исторических и культурных особенностей страны</w:t>
            </w:r>
          </w:p>
        </w:tc>
      </w:tr>
      <w:tr w:rsidR="00163867" w:rsidRPr="000773F9" w:rsidTr="009A2E63">
        <w:trPr>
          <w:trHeight w:val="2558"/>
        </w:trPr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rFonts w:eastAsia="Times New Roman" w:cs="Times New Roman"/>
                <w:color w:val="auto"/>
              </w:rPr>
            </w:pPr>
            <w:r w:rsidRPr="000773F9">
              <w:rPr>
                <w:rFonts w:eastAsia="Times New Roman" w:cs="Times New Roman"/>
                <w:color w:val="auto"/>
              </w:rPr>
              <w:lastRenderedPageBreak/>
              <w:t xml:space="preserve">Способность осуществлять эффективную коммуникацию в </w:t>
            </w:r>
            <w:proofErr w:type="spellStart"/>
            <w:r w:rsidRPr="000773F9">
              <w:rPr>
                <w:rFonts w:eastAsia="Times New Roman" w:cs="Times New Roman"/>
                <w:color w:val="auto"/>
              </w:rPr>
              <w:t>мультикультурной</w:t>
            </w:r>
            <w:proofErr w:type="spellEnd"/>
            <w:r w:rsidRPr="000773F9">
              <w:rPr>
                <w:rFonts w:eastAsia="Times New Roman" w:cs="Times New Roman"/>
                <w:color w:val="auto"/>
              </w:rPr>
              <w:t xml:space="preserve"> профессиональной среде (ПКП-2)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F761C4">
            <w:pPr>
              <w:pStyle w:val="a7"/>
              <w:widowControl w:val="0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 w:hanging="26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:rsidR="00F761C4" w:rsidRPr="000773F9" w:rsidRDefault="00F761C4" w:rsidP="00F761C4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63867" w:rsidRPr="000773F9" w:rsidRDefault="00163867" w:rsidP="00F761C4">
            <w:pPr>
              <w:pStyle w:val="a7"/>
              <w:widowControl w:val="0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ind w:left="32" w:hanging="3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73F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1. Знать: основные понятия и категории исторической науки и культурологии;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Уметь: применять основные понятия и категории исторической науки и культурологии;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>2. Знать: теоретические основы медиации и технологии ведения переговоров;</w:t>
            </w:r>
          </w:p>
          <w:p w:rsidR="00163867" w:rsidRPr="000773F9" w:rsidRDefault="00163867" w:rsidP="00163867">
            <w:pPr>
              <w:jc w:val="both"/>
              <w:rPr>
                <w:color w:val="auto"/>
              </w:rPr>
            </w:pPr>
            <w:r w:rsidRPr="000773F9">
              <w:rPr>
                <w:color w:val="auto"/>
              </w:rPr>
              <w:t xml:space="preserve">Уметь: </w:t>
            </w:r>
            <w:r w:rsidRPr="000773F9">
              <w:rPr>
                <w:rFonts w:cs="Times New Roman"/>
                <w:color w:val="auto"/>
              </w:rPr>
              <w:t>осуществлять медиацию и применять переговорные технологии в различной социокультурной среде.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13B8" w:rsidRPr="000773F9" w:rsidRDefault="005613B8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>1. Проанализируйте «Искусство войны» Сунь-</w:t>
            </w:r>
            <w:proofErr w:type="spellStart"/>
            <w:r w:rsidRPr="000773F9">
              <w:rPr>
                <w:color w:val="auto"/>
              </w:rPr>
              <w:t>цзы</w:t>
            </w:r>
            <w:proofErr w:type="spellEnd"/>
            <w:r w:rsidRPr="000773F9">
              <w:rPr>
                <w:color w:val="auto"/>
              </w:rPr>
              <w:t xml:space="preserve">, выявите основные идеи трактата; </w:t>
            </w:r>
          </w:p>
          <w:p w:rsidR="005613B8" w:rsidRPr="000773F9" w:rsidRDefault="005613B8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DA753F" w:rsidRPr="000773F9" w:rsidRDefault="00DA753F" w:rsidP="00163867">
            <w:pPr>
              <w:rPr>
                <w:color w:val="auto"/>
              </w:rPr>
            </w:pPr>
          </w:p>
          <w:p w:rsidR="005613B8" w:rsidRPr="000773F9" w:rsidRDefault="005613B8" w:rsidP="00163867">
            <w:pPr>
              <w:rPr>
                <w:color w:val="auto"/>
              </w:rPr>
            </w:pPr>
            <w:r w:rsidRPr="000773F9">
              <w:rPr>
                <w:color w:val="auto"/>
              </w:rPr>
              <w:t xml:space="preserve">2. Разработайте стратегию медиации и план переговоров </w:t>
            </w:r>
            <w:r w:rsidR="00DA753F" w:rsidRPr="000773F9">
              <w:rPr>
                <w:color w:val="auto"/>
              </w:rPr>
              <w:t>между Россией и</w:t>
            </w:r>
            <w:r w:rsidRPr="000773F9">
              <w:rPr>
                <w:color w:val="auto"/>
              </w:rPr>
              <w:t xml:space="preserve"> Китае</w:t>
            </w:r>
            <w:r w:rsidR="00DA753F" w:rsidRPr="000773F9">
              <w:rPr>
                <w:color w:val="auto"/>
              </w:rPr>
              <w:t>м</w:t>
            </w:r>
            <w:r w:rsidRPr="000773F9">
              <w:rPr>
                <w:color w:val="auto"/>
              </w:rPr>
              <w:t>, учитывая исторические и культурные особенности стран</w:t>
            </w:r>
            <w:r w:rsidR="00DA753F" w:rsidRPr="000773F9">
              <w:rPr>
                <w:color w:val="auto"/>
              </w:rPr>
              <w:t>.</w:t>
            </w:r>
          </w:p>
        </w:tc>
      </w:tr>
    </w:tbl>
    <w:p w:rsidR="00CB41D9" w:rsidRPr="000773F9" w:rsidRDefault="00CB41D9">
      <w:pPr>
        <w:widowControl w:val="0"/>
        <w:ind w:left="108" w:hanging="108"/>
        <w:rPr>
          <w:b/>
          <w:bCs/>
          <w:color w:val="auto"/>
          <w:sz w:val="28"/>
          <w:szCs w:val="28"/>
        </w:rPr>
      </w:pPr>
    </w:p>
    <w:p w:rsidR="00CB41D9" w:rsidRPr="000773F9" w:rsidRDefault="00F64F6A">
      <w:pPr>
        <w:pStyle w:val="selectable-text"/>
        <w:spacing w:line="360" w:lineRule="auto"/>
        <w:rPr>
          <w:b/>
          <w:bCs/>
          <w:color w:val="auto"/>
          <w:sz w:val="28"/>
          <w:szCs w:val="28"/>
        </w:rPr>
      </w:pPr>
      <w:r w:rsidRPr="000773F9">
        <w:rPr>
          <w:b/>
          <w:bCs/>
          <w:color w:val="auto"/>
          <w:sz w:val="28"/>
          <w:szCs w:val="28"/>
        </w:rPr>
        <w:t>Примерный перечень вопросов для подготовки к зачету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китайских земель в эпоху правления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Шан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-Инь.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китайских княжеств в эпоху правления династии Чжоу.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китайских княжеств в эпоху правления династии Чжоу: конфуцианство и даосизм.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китайских княжеств в эпоху правления династии Чжоу: буддизм 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моизм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«Искусство войны» Сунь-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цзы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реформы императора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Цинь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Шихуанди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«Исторические записки»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Сыма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Цяня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китайских княжеств в эпоху династий Западная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и Восточная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Хань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эпоху правления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Цзинь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период правления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период правления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Тан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периода правления маньчжурской династии Цин.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династии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Сун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Проанализируйте историю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эпоху правления династии Юань.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эпоху правления династии Мин.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в эпоху правления династии Мин.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романы:  «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Речные заводи».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романы:  «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Троецарствие».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классические китайские средневековые романы: «Путешествие на Запад».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культуру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периода правления маньчжурской династии Цин.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периода правления маньчжурской династии Цин.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роман «Сон в красном тереме».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Китайскую революцию 1911-1949 гг.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противостояние Гоминьдана и Коммунистической партии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>Стран Балканского 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историю и культуру КНР периода правления Мао Цзэдуна.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«Красную книжечку» Мао Цзэдуна.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«Культурную революцию». 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реформы Дэн Сяопина. 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Проанализируйте культуру КНР XXI века (включая Тайвань).</w:t>
      </w:r>
    </w:p>
    <w:p w:rsidR="00D80B5C" w:rsidRPr="000773F9" w:rsidRDefault="00D80B5C" w:rsidP="00356D3D">
      <w:pPr>
        <w:pStyle w:val="a7"/>
        <w:numPr>
          <w:ilvl w:val="0"/>
          <w:numId w:val="37"/>
        </w:numPr>
        <w:spacing w:after="0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Проанализируйте книгу «36 стратагем успеха» как инструмент внешней и внутренней политики китайской цивилизации. </w:t>
      </w:r>
    </w:p>
    <w:p w:rsidR="009A2E63" w:rsidRPr="000773F9" w:rsidRDefault="009A2E63" w:rsidP="009A2E63">
      <w:pPr>
        <w:rPr>
          <w:rFonts w:cs="Times New Roman"/>
          <w:color w:val="auto"/>
          <w:sz w:val="28"/>
          <w:szCs w:val="28"/>
        </w:rPr>
      </w:pPr>
    </w:p>
    <w:p w:rsidR="009A2E63" w:rsidRPr="000773F9" w:rsidRDefault="009A2E63" w:rsidP="009A2E63">
      <w:pPr>
        <w:rPr>
          <w:rFonts w:cs="Times New Roman"/>
          <w:color w:val="auto"/>
          <w:sz w:val="28"/>
          <w:szCs w:val="28"/>
        </w:rPr>
      </w:pPr>
    </w:p>
    <w:p w:rsidR="00EF3A68" w:rsidRPr="000773F9" w:rsidRDefault="00EF3A68" w:rsidP="00EF3A68">
      <w:pPr>
        <w:rPr>
          <w:b/>
          <w:bCs/>
          <w:color w:val="auto"/>
          <w:sz w:val="28"/>
          <w:szCs w:val="28"/>
          <w:highlight w:val="yellow"/>
        </w:rPr>
      </w:pPr>
      <w:bookmarkStart w:id="1" w:name="_Hlk104557304"/>
      <w:r w:rsidRPr="000773F9">
        <w:rPr>
          <w:b/>
          <w:bCs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EF3A68" w:rsidRPr="000773F9" w:rsidRDefault="00EF3A68" w:rsidP="00EF3A68">
      <w:pPr>
        <w:jc w:val="center"/>
        <w:rPr>
          <w:color w:val="auto"/>
          <w:sz w:val="28"/>
          <w:szCs w:val="28"/>
          <w:highlight w:val="yellow"/>
          <w:u w:color="0070C0"/>
        </w:rPr>
      </w:pPr>
    </w:p>
    <w:p w:rsidR="00EF3A68" w:rsidRPr="000773F9" w:rsidRDefault="00EF3A68" w:rsidP="00EF3A68">
      <w:pPr>
        <w:jc w:val="center"/>
        <w:rPr>
          <w:b/>
          <w:color w:val="auto"/>
          <w:sz w:val="28"/>
          <w:szCs w:val="28"/>
        </w:rPr>
      </w:pPr>
      <w:r w:rsidRPr="000773F9">
        <w:rPr>
          <w:b/>
          <w:color w:val="auto"/>
          <w:sz w:val="28"/>
          <w:szCs w:val="28"/>
        </w:rPr>
        <w:t>Нормативные акты КНР</w:t>
      </w:r>
    </w:p>
    <w:p w:rsidR="00EF3A68" w:rsidRPr="000773F9" w:rsidRDefault="00EF3A68" w:rsidP="00EF3A68">
      <w:pPr>
        <w:pStyle w:val="af"/>
        <w:ind w:firstLine="284"/>
        <w:jc w:val="both"/>
        <w:rPr>
          <w:rFonts w:ascii="Times New Roman" w:hAnsi="Times New Roman"/>
          <w:b/>
          <w:sz w:val="28"/>
          <w:szCs w:val="28"/>
        </w:rPr>
      </w:pP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Конституция КНР 1982 г. (с изм. 1988, 1993, 1999, 2004 гг.). – </w:t>
      </w:r>
      <w:proofErr w:type="gramStart"/>
      <w:r w:rsidRPr="000773F9">
        <w:rPr>
          <w:rFonts w:ascii="Times New Roman" w:hAnsi="Times New Roman"/>
          <w:sz w:val="28"/>
          <w:szCs w:val="28"/>
          <w:shd w:val="clear" w:color="auto" w:fill="FFFFFF"/>
        </w:rPr>
        <w:t>Текст :</w:t>
      </w:r>
      <w:proofErr w:type="gramEnd"/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 электронный. – URL: https://chinalawinfo.ru/constitutional_law/constitution.</w:t>
      </w: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Гражданский кодекс КНР (принят на третьей сессии тринадцатого </w:t>
      </w:r>
      <w:r w:rsidRPr="000773F9">
        <w:rPr>
          <w:rFonts w:ascii="Times New Roman" w:hAnsi="Times New Roman"/>
          <w:sz w:val="28"/>
          <w:szCs w:val="28"/>
        </w:rPr>
        <w:t>Всекитайского</w:t>
      </w:r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 собрания народных представителей 28 мая 2020 года</w:t>
      </w:r>
      <w:proofErr w:type="gramStart"/>
      <w:r w:rsidRPr="000773F9"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  <w:r w:rsidRPr="000773F9">
        <w:rPr>
          <w:rFonts w:ascii="Times New Roman" w:hAnsi="Times New Roman"/>
          <w:sz w:val="28"/>
          <w:szCs w:val="28"/>
        </w:rPr>
        <w:t>.</w:t>
      </w:r>
      <w:proofErr w:type="gramEnd"/>
      <w:r w:rsidRPr="000773F9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0773F9">
        <w:rPr>
          <w:rFonts w:ascii="Times New Roman" w:hAnsi="Times New Roman"/>
          <w:sz w:val="28"/>
          <w:szCs w:val="28"/>
        </w:rPr>
        <w:t>Текст :</w:t>
      </w:r>
      <w:proofErr w:type="gramEnd"/>
      <w:r w:rsidRPr="000773F9">
        <w:rPr>
          <w:rFonts w:ascii="Times New Roman" w:hAnsi="Times New Roman"/>
          <w:sz w:val="28"/>
          <w:szCs w:val="28"/>
        </w:rPr>
        <w:t xml:space="preserve"> </w:t>
      </w:r>
      <w:r w:rsidRPr="000773F9">
        <w:rPr>
          <w:rFonts w:ascii="Times New Roman" w:hAnsi="Times New Roman"/>
          <w:sz w:val="28"/>
          <w:szCs w:val="28"/>
        </w:rPr>
        <w:lastRenderedPageBreak/>
        <w:t>электронный. – URL:http://www.npc.gov.cn/englishnpc/c23934/202012/f627aa3a4651475db936899d69419d1e/files/47c16489e186437eab3244495cb47d66.pdf.</w:t>
      </w:r>
    </w:p>
    <w:p w:rsidR="00EF3A68" w:rsidRPr="000773F9" w:rsidRDefault="00EF3A68" w:rsidP="00EF3A68">
      <w:pPr>
        <w:pStyle w:val="af"/>
        <w:numPr>
          <w:ilvl w:val="0"/>
          <w:numId w:val="4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3F9">
        <w:rPr>
          <w:rFonts w:ascii="Times New Roman" w:hAnsi="Times New Roman"/>
          <w:sz w:val="28"/>
          <w:szCs w:val="28"/>
        </w:rPr>
        <w:t xml:space="preserve">Закон КНР «Об организации Всекитайского собрания народных представителей» (принят на 5-й сессии ВСНП 5-го созыва 10.12.1982). – </w:t>
      </w:r>
      <w:proofErr w:type="gramStart"/>
      <w:r w:rsidRPr="000773F9">
        <w:rPr>
          <w:rFonts w:ascii="Times New Roman" w:hAnsi="Times New Roman"/>
          <w:sz w:val="28"/>
          <w:szCs w:val="28"/>
        </w:rPr>
        <w:t>Текст :</w:t>
      </w:r>
      <w:proofErr w:type="gramEnd"/>
      <w:r w:rsidRPr="000773F9">
        <w:rPr>
          <w:rFonts w:ascii="Times New Roman" w:hAnsi="Times New Roman"/>
          <w:sz w:val="28"/>
          <w:szCs w:val="28"/>
        </w:rPr>
        <w:t xml:space="preserve"> электронный. – URL: https://chinalawinfo.ru/constitutional_law/law_npc_elections-</w:t>
      </w: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 xml:space="preserve"> Основная литература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4. Бажанов, Е. П. Записки о китайской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цивилизации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научно-популярное издание / Е. П. Бажанов, Н. Е. Бажанова. -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Москва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Дашков и К, 2022. - 304 с. - ISBN 978-5-394-05136-4. – ЭБС 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val="en-US" w:eastAsia="zh-TW"/>
        </w:rPr>
        <w:t>ZNANIUM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. - URL: https://znanium.com/catalog/product/1923202 (дата обращения: 18.02.2025). -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Текст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5. </w:t>
      </w:r>
      <w:proofErr w:type="spell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Беттани</w:t>
      </w:r>
      <w:proofErr w:type="spell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, Д. Т. Великие религии Востока / Д. Т. </w:t>
      </w:r>
      <w:proofErr w:type="spell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Беттани</w:t>
      </w:r>
      <w:proofErr w:type="spell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, Р.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Дуглас ;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под ред. и со вступ. ст. А. Н. Краснова ; пер. с англ. Л. Б. Хавкиной. –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Москва ;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Берлин : </w:t>
      </w:r>
      <w:proofErr w:type="spell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Директ</w:t>
      </w:r>
      <w:proofErr w:type="spell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-Медиа, 2018. – 524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с.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ил. – ISBN 978-5-4475-9783-2 – ЭБС Университетская библиотека 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val="en-US" w:eastAsia="zh-TW"/>
        </w:rPr>
        <w:t>online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. – URL: https://biblioclub.ru/index.php?page=book&amp;id=495348 (дата обращения: 18.02.2025). -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Текст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6. Говоров, Ю. Л. История и культура </w:t>
      </w:r>
      <w:r w:rsidR="00AC3AF2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Стран Балканского </w:t>
      </w:r>
      <w:proofErr w:type="gramStart"/>
      <w:r w:rsidR="00AC3AF2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региона</w:t>
      </w: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учебное пособие / Ю. Л. Говоров, А. В. Горбатов, О. В. Ким. —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Кемерово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</w:t>
      </w:r>
      <w:proofErr w:type="spell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КемГУ</w:t>
      </w:r>
      <w:proofErr w:type="spell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, 2022. — 309 с. — ISBN 978-5-8353-2956-4.  — ЭБС Лань. — URL: https://e.lanbook.com/book/309089 (дата обращения: 18.02.2025). — </w:t>
      </w:r>
      <w:proofErr w:type="gramStart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>Текст :</w:t>
      </w:r>
      <w:proofErr w:type="gramEnd"/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 электронный.</w:t>
      </w: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</w:p>
    <w:p w:rsidR="00EF3A68" w:rsidRPr="000773F9" w:rsidRDefault="00EF3A68" w:rsidP="00EF3A68">
      <w:pPr>
        <w:spacing w:line="360" w:lineRule="auto"/>
        <w:ind w:firstLine="709"/>
        <w:rPr>
          <w:rFonts w:cs="Times New Roman"/>
          <w:b/>
          <w:color w:val="auto"/>
          <w:sz w:val="28"/>
          <w:szCs w:val="28"/>
        </w:rPr>
      </w:pPr>
      <w:r w:rsidRPr="000773F9">
        <w:rPr>
          <w:rFonts w:cs="Times New Roman"/>
          <w:b/>
          <w:color w:val="auto"/>
          <w:sz w:val="28"/>
          <w:szCs w:val="28"/>
        </w:rPr>
        <w:t>Дополнительная литература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</w:pPr>
      <w:r w:rsidRPr="000773F9">
        <w:rPr>
          <w:rFonts w:ascii="Times New Roman" w:eastAsia="KaiTi" w:hAnsi="Times New Roman" w:cs="Times New Roman"/>
          <w:color w:val="auto"/>
          <w:sz w:val="28"/>
          <w:szCs w:val="28"/>
          <w:lang w:eastAsia="zh-TW"/>
        </w:rPr>
        <w:t xml:space="preserve">7. </w:t>
      </w:r>
      <w:proofErr w:type="spellStart"/>
      <w:r w:rsidRPr="000773F9">
        <w:rPr>
          <w:rFonts w:ascii="Times New Roman" w:eastAsia="Arial Unicode MS" w:hAnsi="Times New Roman" w:cs="Times New Roman"/>
          <w:iCs/>
          <w:color w:val="auto"/>
          <w:sz w:val="28"/>
          <w:szCs w:val="28"/>
          <w:bdr w:val="single" w:sz="2" w:space="0" w:color="E5E7EB" w:frame="1"/>
          <w:shd w:val="clear" w:color="auto" w:fill="FFFFFF"/>
        </w:rPr>
        <w:t>Альбедиль</w:t>
      </w:r>
      <w:proofErr w:type="spellEnd"/>
      <w:r w:rsidRPr="000773F9">
        <w:rPr>
          <w:rFonts w:ascii="Times New Roman" w:eastAsia="Arial Unicode MS" w:hAnsi="Times New Roman" w:cs="Times New Roman"/>
          <w:iCs/>
          <w:color w:val="auto"/>
          <w:sz w:val="28"/>
          <w:szCs w:val="28"/>
          <w:bdr w:val="single" w:sz="2" w:space="0" w:color="E5E7EB" w:frame="1"/>
          <w:shd w:val="clear" w:color="auto" w:fill="FFFFFF"/>
        </w:rPr>
        <w:t>, М. Ф.</w:t>
      </w:r>
      <w:r w:rsidRPr="000773F9">
        <w:rPr>
          <w:rFonts w:ascii="Times New Roman" w:eastAsia="Arial Unicode MS" w:hAnsi="Times New Roman" w:cs="Times New Roman"/>
          <w:i/>
          <w:iCs/>
          <w:color w:val="auto"/>
          <w:sz w:val="28"/>
          <w:szCs w:val="28"/>
          <w:bdr w:val="single" w:sz="2" w:space="0" w:color="E5E7EB" w:frame="1"/>
          <w:shd w:val="clear" w:color="auto" w:fill="FFFFFF"/>
        </w:rPr>
        <w:t> </w:t>
      </w:r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 Религиоведение. </w:t>
      </w:r>
      <w:proofErr w:type="gram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Буддизм :</w:t>
      </w:r>
      <w:proofErr w:type="gram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 учебник для вузов / М. Ф. </w:t>
      </w:r>
      <w:proofErr w:type="spell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Альбедиль</w:t>
      </w:r>
      <w:proofErr w:type="spell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. — 2-е изд. — </w:t>
      </w:r>
      <w:proofErr w:type="gram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Москва :</w:t>
      </w:r>
      <w:proofErr w:type="gram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, 2025. — 169 с. — (Высшее образование). — ISBN 978-5-534-07304-1. — Образовательная платформа </w:t>
      </w:r>
      <w:proofErr w:type="spell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 [сайт]. — URL: </w:t>
      </w:r>
      <w:hyperlink r:id="rId12" w:tgtFrame="_blank" w:history="1">
        <w:r w:rsidRPr="000773F9">
          <w:rPr>
            <w:rFonts w:ascii="Times New Roman" w:eastAsia="Arial Unicode MS" w:hAnsi="Times New Roman" w:cs="Times New Roman"/>
            <w:color w:val="auto"/>
            <w:sz w:val="28"/>
            <w:szCs w:val="28"/>
            <w:bdr w:val="single" w:sz="2" w:space="0" w:color="E5E7EB" w:frame="1"/>
            <w:shd w:val="clear" w:color="auto" w:fill="FFFFFF"/>
          </w:rPr>
          <w:t>https://urait.ru/bcode/564822</w:t>
        </w:r>
      </w:hyperlink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 (дата обращения: 18.02.2025).</w:t>
      </w:r>
      <w:r w:rsidRPr="000773F9">
        <w:rPr>
          <w:color w:val="auto"/>
        </w:rPr>
        <w:t xml:space="preserve"> </w:t>
      </w:r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— </w:t>
      </w:r>
      <w:proofErr w:type="gramStart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>Текст :</w:t>
      </w:r>
      <w:proofErr w:type="gramEnd"/>
      <w:r w:rsidRPr="000773F9">
        <w:rPr>
          <w:rFonts w:ascii="Times New Roman" w:eastAsia="Arial Unicode MS" w:hAnsi="Times New Roman" w:cs="Times New Roman"/>
          <w:color w:val="auto"/>
          <w:sz w:val="28"/>
          <w:szCs w:val="28"/>
          <w:shd w:val="clear" w:color="auto" w:fill="FFFFFF"/>
        </w:rPr>
        <w:t xml:space="preserve">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8. Ольденбург, С. С.  Конфуций. Будда Шакьямуни / С. С. Ольденбург. 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Москва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2025. — 141 с. — (Антология мысли). — ISBN 978-5-534-06361-5. — Образовательная платформа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Юрайт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[сайт]. — URL: https://urait.ru/bcode/564638 (дата обращения: 18.02.2025).</w:t>
      </w:r>
      <w:r w:rsidRPr="000773F9">
        <w:rPr>
          <w:color w:val="auto"/>
        </w:rPr>
        <w:t xml:space="preserve"> </w:t>
      </w:r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Текст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электронный.</w:t>
      </w:r>
    </w:p>
    <w:p w:rsidR="00EF3A68" w:rsidRPr="000773F9" w:rsidRDefault="00EF3A68" w:rsidP="00EF3A68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9. Петухов, В. Б. География </w:t>
      </w:r>
      <w:r w:rsidR="00AC3AF2">
        <w:rPr>
          <w:rFonts w:ascii="Times New Roman" w:hAnsi="Times New Roman" w:cs="Times New Roman"/>
          <w:color w:val="auto"/>
          <w:sz w:val="28"/>
          <w:szCs w:val="28"/>
        </w:rPr>
        <w:t xml:space="preserve">Стран Балканского </w:t>
      </w:r>
      <w:proofErr w:type="gramStart"/>
      <w:r w:rsidR="00AC3AF2">
        <w:rPr>
          <w:rFonts w:ascii="Times New Roman" w:hAnsi="Times New Roman" w:cs="Times New Roman"/>
          <w:color w:val="auto"/>
          <w:sz w:val="28"/>
          <w:szCs w:val="28"/>
        </w:rPr>
        <w:t>региона</w:t>
      </w:r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учебное пособие / В. Б. Петухов. 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Ульяновск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УлГТУ</w:t>
      </w:r>
      <w:proofErr w:type="spell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, 2021. — 236 с. 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ЭБС  Лань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. — URL: </w:t>
      </w:r>
      <w:hyperlink r:id="rId13" w:history="1">
        <w:r w:rsidRPr="000773F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https://e.lanbook.com/book/259757</w:t>
        </w:r>
      </w:hyperlink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(дата обращения: 18.02.2025). — </w:t>
      </w:r>
      <w:proofErr w:type="gramStart"/>
      <w:r w:rsidRPr="000773F9">
        <w:rPr>
          <w:rFonts w:ascii="Times New Roman" w:hAnsi="Times New Roman" w:cs="Times New Roman"/>
          <w:color w:val="auto"/>
          <w:sz w:val="28"/>
          <w:szCs w:val="28"/>
        </w:rPr>
        <w:t>Текст :</w:t>
      </w:r>
      <w:proofErr w:type="gramEnd"/>
      <w:r w:rsidRPr="000773F9">
        <w:rPr>
          <w:rFonts w:ascii="Times New Roman" w:hAnsi="Times New Roman" w:cs="Times New Roman"/>
          <w:color w:val="auto"/>
          <w:sz w:val="28"/>
          <w:szCs w:val="28"/>
        </w:rPr>
        <w:t xml:space="preserve"> электронный.</w:t>
      </w:r>
    </w:p>
    <w:p w:rsidR="00EF3A68" w:rsidRPr="000773F9" w:rsidRDefault="00EF3A68" w:rsidP="004E1AAA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0" w:firstLine="709"/>
        <w:jc w:val="both"/>
        <w:rPr>
          <w:color w:val="auto"/>
          <w:sz w:val="28"/>
          <w:szCs w:val="28"/>
          <w:shd w:val="clear" w:color="auto" w:fill="FFFFFF"/>
        </w:rPr>
      </w:pPr>
    </w:p>
    <w:p w:rsidR="00EF3A68" w:rsidRPr="000773F9" w:rsidRDefault="00EF3A68" w:rsidP="009A2E63">
      <w:pPr>
        <w:pStyle w:val="10"/>
        <w:widowControl w:val="0"/>
        <w:spacing w:before="0"/>
        <w:ind w:left="357" w:firstLine="0"/>
        <w:rPr>
          <w:rFonts w:ascii="Times New Roman" w:hAnsi="Times New Roman"/>
          <w:color w:val="auto"/>
          <w:u w:color="000000"/>
        </w:rPr>
      </w:pPr>
      <w:r w:rsidRPr="000773F9">
        <w:rPr>
          <w:rFonts w:ascii="Times New Roman" w:hAnsi="Times New Roman"/>
          <w:color w:val="auto"/>
          <w:u w:color="000000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EF3A68" w:rsidRPr="000773F9" w:rsidRDefault="00EF3A68" w:rsidP="004E1AAA">
      <w:pPr>
        <w:spacing w:line="360" w:lineRule="auto"/>
        <w:rPr>
          <w:color w:val="auto"/>
        </w:rPr>
      </w:pPr>
    </w:p>
    <w:p w:rsidR="00EF3A68" w:rsidRPr="000773F9" w:rsidRDefault="00EF3A68" w:rsidP="004E1AAA">
      <w:pPr>
        <w:pStyle w:val="a7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360" w:lineRule="auto"/>
        <w:ind w:left="717"/>
        <w:contextualSpacing/>
        <w:jc w:val="both"/>
        <w:rPr>
          <w:color w:val="auto"/>
          <w:sz w:val="28"/>
          <w:szCs w:val="28"/>
        </w:rPr>
      </w:pPr>
      <w:r w:rsidRPr="000773F9">
        <w:rPr>
          <w:rFonts w:ascii="Times New Roman" w:hAnsi="Times New Roman" w:cs="Times New Roman"/>
          <w:color w:val="auto"/>
          <w:sz w:val="28"/>
          <w:szCs w:val="28"/>
        </w:rPr>
        <w:t>Электронные ресурсы БИК: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Электронная библиотека Финансового университета (ЭБ) http://elib.fa.ru/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BOOK.RU http://www.book.ru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Электронно-библиотечная система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Znanium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http://www.znanium.ru/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Электронно-библиотечная система издательства Лань https://e.lanbook.com/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Деловая онлайн-библиотека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Alpina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Digital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http://lib.alpinadigital.ru/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Научная электронная библиотека eLibrary.ru http://elibrary.ru  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Национальная электронная библиотека http://нэб.рф/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Электронная библиотека «Русская история» http://history-lib.ru/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color w:val="auto"/>
          <w:sz w:val="28"/>
          <w:szCs w:val="28"/>
        </w:rPr>
        <w:t xml:space="preserve"> </w:t>
      </w:r>
      <w:r w:rsidRPr="000773F9">
        <w:rPr>
          <w:rFonts w:cs="Times New Roman"/>
          <w:color w:val="auto"/>
          <w:sz w:val="28"/>
          <w:szCs w:val="28"/>
        </w:rPr>
        <w:tab/>
        <w:t>Справочная правовая система «Консультант Плюс» https://www.consultant.ru/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Справочная правовая система «ГАРАНТ» </w:t>
      </w:r>
      <w:hyperlink r:id="rId14" w:history="1">
        <w:r w:rsidRPr="000773F9">
          <w:rPr>
            <w:rStyle w:val="a4"/>
            <w:color w:val="auto"/>
            <w:sz w:val="28"/>
            <w:szCs w:val="28"/>
          </w:rPr>
          <w:t>https://www.garant.ru/</w:t>
        </w:r>
      </w:hyperlink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lastRenderedPageBreak/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CNKI. Academic Reference https://ar.oversea.cnki.net/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lang w:val="en-US"/>
        </w:rPr>
      </w:pPr>
      <w:r w:rsidRPr="000773F9">
        <w:rPr>
          <w:rFonts w:cs="Times New Roman"/>
          <w:color w:val="auto"/>
          <w:sz w:val="28"/>
          <w:szCs w:val="28"/>
          <w:lang w:val="en-US"/>
        </w:rPr>
        <w:t>•</w:t>
      </w:r>
      <w:r w:rsidRPr="000773F9">
        <w:rPr>
          <w:rFonts w:cs="Times New Roman"/>
          <w:color w:val="auto"/>
          <w:sz w:val="28"/>
          <w:szCs w:val="28"/>
          <w:lang w:val="en-US"/>
        </w:rPr>
        <w:tab/>
        <w:t>JSTOR Arts &amp; Sciences I Collection http://jstor.org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Коллекция научных журналов </w:t>
      </w:r>
      <w:proofErr w:type="spellStart"/>
      <w:r w:rsidRPr="000773F9">
        <w:rPr>
          <w:rFonts w:cs="Times New Roman"/>
          <w:color w:val="auto"/>
          <w:sz w:val="28"/>
          <w:szCs w:val="28"/>
        </w:rPr>
        <w:t>Oxford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University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773F9">
        <w:rPr>
          <w:rFonts w:cs="Times New Roman"/>
          <w:color w:val="auto"/>
          <w:sz w:val="28"/>
          <w:szCs w:val="28"/>
        </w:rPr>
        <w:t>Press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https://academic.oup.com/journals/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Springer</w:t>
      </w:r>
      <w:proofErr w:type="spellEnd"/>
      <w:r w:rsidRPr="000773F9">
        <w:rPr>
          <w:rFonts w:cs="Times New Roman"/>
          <w:color w:val="auto"/>
          <w:sz w:val="28"/>
          <w:szCs w:val="28"/>
        </w:rPr>
        <w:t>: http://link.springer.com/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773F9">
        <w:rPr>
          <w:rFonts w:cs="Times New Roman"/>
          <w:color w:val="auto"/>
          <w:sz w:val="28"/>
          <w:szCs w:val="28"/>
        </w:rPr>
        <w:t>Wiley</w:t>
      </w:r>
      <w:proofErr w:type="spellEnd"/>
      <w:r w:rsidRPr="000773F9">
        <w:rPr>
          <w:rFonts w:cs="Times New Roman"/>
          <w:color w:val="auto"/>
          <w:sz w:val="28"/>
          <w:szCs w:val="28"/>
        </w:rPr>
        <w:t xml:space="preserve"> https://onlinelibrary.wiley.com/</w:t>
      </w:r>
    </w:p>
    <w:p w:rsidR="00EF3A68" w:rsidRPr="000773F9" w:rsidRDefault="00EF3A68" w:rsidP="004E1AAA">
      <w:pPr>
        <w:spacing w:line="360" w:lineRule="auto"/>
        <w:contextualSpacing/>
        <w:jc w:val="both"/>
        <w:rPr>
          <w:rFonts w:cs="Times New Roman"/>
          <w:color w:val="auto"/>
          <w:sz w:val="28"/>
          <w:szCs w:val="28"/>
          <w:u w:val="single"/>
        </w:rPr>
      </w:pPr>
      <w:r w:rsidRPr="000773F9">
        <w:rPr>
          <w:rFonts w:cs="Times New Roman"/>
          <w:color w:val="auto"/>
          <w:sz w:val="28"/>
          <w:szCs w:val="28"/>
        </w:rPr>
        <w:t>•</w:t>
      </w:r>
      <w:r w:rsidRPr="000773F9">
        <w:rPr>
          <w:rFonts w:cs="Times New Roman"/>
          <w:color w:val="auto"/>
          <w:sz w:val="28"/>
          <w:szCs w:val="28"/>
        </w:rPr>
        <w:tab/>
        <w:t>Цифровой архив научных журналов: http://arch.neicon.ru/xmlui/</w:t>
      </w:r>
    </w:p>
    <w:p w:rsidR="00CF73F2" w:rsidRPr="000773F9" w:rsidRDefault="00CF73F2" w:rsidP="00CF73F2">
      <w:pPr>
        <w:spacing w:line="360" w:lineRule="auto"/>
        <w:jc w:val="center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F64F6A">
      <w:pPr>
        <w:pStyle w:val="a7"/>
        <w:numPr>
          <w:ilvl w:val="0"/>
          <w:numId w:val="26"/>
        </w:numPr>
        <w:rPr>
          <w:rStyle w:val="Hyperlink1"/>
          <w:rFonts w:ascii="Times New Roman" w:eastAsia="Times New Roman" w:hAnsi="Times New Roman"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  <w:t xml:space="preserve"> Методические указания для обучающихся по освоению дисциплины и преподавателей по проведению занятий</w:t>
      </w:r>
    </w:p>
    <w:bookmarkEnd w:id="1"/>
    <w:p w:rsidR="00CB41D9" w:rsidRPr="000773F9" w:rsidRDefault="00CB41D9">
      <w:pPr>
        <w:spacing w:line="360" w:lineRule="auto"/>
        <w:rPr>
          <w:rFonts w:cs="Times New Roman"/>
          <w:b/>
          <w:bCs/>
          <w:i/>
          <w:iCs/>
          <w:color w:val="auto"/>
          <w:sz w:val="28"/>
          <w:szCs w:val="28"/>
        </w:rPr>
      </w:pPr>
    </w:p>
    <w:p w:rsidR="00CB41D9" w:rsidRPr="000773F9" w:rsidRDefault="00F64F6A">
      <w:pPr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Рекомендации по выполнению контрольных работ.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Контрольная работа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B8127D" w:rsidRPr="000773F9" w:rsidRDefault="00F64F6A" w:rsidP="00B8127D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Контрольная работа отражает степень отражения студентами учебного материала и оформляется в </w:t>
      </w:r>
      <w:r w:rsidR="00AC3AF2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виде </w:t>
      </w:r>
      <w:bookmarkStart w:id="2" w:name="_GoBack"/>
      <w:bookmarkEnd w:id="2"/>
      <w:r w:rsidR="00574A7C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таблицы после сравнительного </w:t>
      </w: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 </w:t>
      </w:r>
      <w:r w:rsidR="00574A7C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анализа соответствующего материала, </w:t>
      </w:r>
      <w:r w:rsidR="00B8127D"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решения практических задач, ситуаций, кейсов.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Цель выполнения контрольной работы –формирование учебно-исследовательских навыков, закрепление умений самостоятельно работать с различными источниками информации; проверка </w:t>
      </w:r>
      <w:proofErr w:type="spellStart"/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сформированности</w:t>
      </w:r>
      <w:proofErr w:type="spellEnd"/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 компетенций.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 xml:space="preserve">Требования к выполнению контрольной работы: 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lastRenderedPageBreak/>
        <w:t>- четкость и последовательность, изложения материала (решения) в соответствии с составленным планом;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 xml:space="preserve">- предоставление в полном, в объеме решений имеющихся в задании практических задач; 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color w:val="auto"/>
        </w:rPr>
      </w:pPr>
      <w:r w:rsidRPr="000773F9">
        <w:rPr>
          <w:color w:val="auto"/>
          <w:sz w:val="28"/>
          <w:szCs w:val="28"/>
        </w:rPr>
        <w:t>- использование современных способов поиска, обработки и анализа информации;</w:t>
      </w:r>
    </w:p>
    <w:p w:rsidR="00574A7C" w:rsidRPr="000773F9" w:rsidRDefault="00574A7C" w:rsidP="00574A7C">
      <w:pPr>
        <w:spacing w:after="200" w:line="360" w:lineRule="auto"/>
        <w:ind w:left="284" w:firstLine="709"/>
        <w:contextualSpacing/>
        <w:rPr>
          <w:rStyle w:val="Hyperlink1"/>
          <w:color w:val="auto"/>
          <w:u w:val="none"/>
        </w:rPr>
      </w:pPr>
      <w:r w:rsidRPr="000773F9">
        <w:rPr>
          <w:color w:val="auto"/>
          <w:sz w:val="28"/>
          <w:szCs w:val="28"/>
        </w:rPr>
        <w:t xml:space="preserve">- самостоятельность выполнения. 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 xml:space="preserve">Оптимальный объём контрольной работы – 5-6 страниц машинописного текста (размер шрифта – 14) через полуторный интервал на стандартных листах формата А-4. </w:t>
      </w:r>
    </w:p>
    <w:p w:rsidR="00CB41D9" w:rsidRPr="000773F9" w:rsidRDefault="00F64F6A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eastAsia="Calibri" w:cs="Times New Roman"/>
          <w:color w:val="auto"/>
          <w:sz w:val="28"/>
          <w:szCs w:val="28"/>
          <w:u w:val="none"/>
        </w:rPr>
        <w:t>Оценка контрольных работ студентов проводится в процессе текущего контроля успеваемости студентов.</w:t>
      </w:r>
    </w:p>
    <w:p w:rsidR="00CB41D9" w:rsidRPr="000773F9" w:rsidRDefault="00CB41D9">
      <w:pPr>
        <w:spacing w:line="360" w:lineRule="auto"/>
        <w:ind w:firstLine="708"/>
        <w:jc w:val="both"/>
        <w:rPr>
          <w:rStyle w:val="Hyperlink1"/>
          <w:rFonts w:eastAsia="Calibri" w:cs="Times New Roman"/>
          <w:color w:val="auto"/>
          <w:sz w:val="28"/>
          <w:szCs w:val="28"/>
          <w:u w:val="none"/>
        </w:rPr>
      </w:pPr>
    </w:p>
    <w:p w:rsidR="00CB41D9" w:rsidRPr="000773F9" w:rsidRDefault="00F64F6A" w:rsidP="00A062FA">
      <w:pPr>
        <w:widowControl w:val="0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11.1 Комплект лицензионного программного обеспечения: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3"/>
          <w:rFonts w:cs="Times New Roman"/>
          <w:color w:val="auto"/>
        </w:rPr>
        <w:t>1.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Windows</w:t>
      </w:r>
      <w:r w:rsidRPr="000773F9">
        <w:rPr>
          <w:rStyle w:val="Hyperlink3"/>
          <w:rFonts w:cs="Times New Roman"/>
          <w:color w:val="auto"/>
        </w:rPr>
        <w:t xml:space="preserve"> 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Microsoft</w:t>
      </w:r>
      <w:r w:rsidRPr="000773F9">
        <w:rPr>
          <w:rStyle w:val="Hyperlink3"/>
          <w:rFonts w:cs="Times New Roman"/>
          <w:color w:val="auto"/>
        </w:rPr>
        <w:t xml:space="preserve"> </w:t>
      </w:r>
      <w:r w:rsidRPr="000773F9">
        <w:rPr>
          <w:rStyle w:val="Hyperlink1"/>
          <w:rFonts w:cs="Times New Roman"/>
          <w:color w:val="auto"/>
          <w:sz w:val="28"/>
          <w:szCs w:val="28"/>
          <w:u w:val="none"/>
          <w:lang w:val="en-US"/>
        </w:rPr>
        <w:t>Office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ind w:firstLine="709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3"/>
          <w:rFonts w:cs="Times New Roman"/>
          <w:color w:val="auto"/>
        </w:rPr>
        <w:t xml:space="preserve">2.Антивирус </w:t>
      </w:r>
      <w:r w:rsidRPr="000773F9">
        <w:rPr>
          <w:rStyle w:val="Hyperlink1"/>
          <w:rFonts w:cs="Times New Roman"/>
          <w:color w:val="auto"/>
          <w:kern w:val="32"/>
          <w:sz w:val="28"/>
          <w:szCs w:val="28"/>
          <w:u w:val="none"/>
          <w:lang w:val="en-US"/>
        </w:rPr>
        <w:t>Kaspersky</w:t>
      </w:r>
    </w:p>
    <w:p w:rsidR="00CB41D9" w:rsidRPr="000773F9" w:rsidRDefault="00F64F6A">
      <w:pPr>
        <w:tabs>
          <w:tab w:val="left" w:pos="709"/>
          <w:tab w:val="left" w:pos="993"/>
        </w:tabs>
        <w:spacing w:line="360" w:lineRule="auto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   </w:t>
      </w: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11.2 Современные профессиональные базы данных и информационные справочные системы: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1. Информационно-правовая система «Гарант»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2. Информационно-правовая система «Консультант Плюс»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3. Электронная энциклопедия: </w:t>
      </w:r>
      <w:hyperlink r:id="rId15" w:history="1"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http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ru</w:t>
        </w:r>
        <w:proofErr w:type="spellEnd"/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wikipedia</w:t>
        </w:r>
        <w:proofErr w:type="spellEnd"/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org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  <w:r w:rsidRPr="000773F9">
          <w:rPr>
            <w:rStyle w:val="Hyperlink5"/>
            <w:rFonts w:cs="Times New Roman"/>
            <w:color w:val="auto"/>
            <w:sz w:val="28"/>
            <w:szCs w:val="28"/>
            <w:u w:val="none"/>
          </w:rPr>
          <w:t>Wiki</w:t>
        </w:r>
      </w:hyperlink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4. Система комплексного раскрытия информации «СКРИН» -</w:t>
      </w:r>
      <w:hyperlink r:id="rId16" w:history="1"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http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://</w:t>
        </w:r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www</w:t>
        </w:r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skrin</w:t>
        </w:r>
        <w:proofErr w:type="spellEnd"/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0773F9">
          <w:rPr>
            <w:rStyle w:val="Hyperlink6"/>
            <w:rFonts w:cs="Times New Roman"/>
            <w:color w:val="auto"/>
            <w:sz w:val="28"/>
            <w:szCs w:val="28"/>
            <w:u w:val="none"/>
          </w:rPr>
          <w:t>ru</w:t>
        </w:r>
        <w:proofErr w:type="spellEnd"/>
        <w:r w:rsidRPr="000773F9">
          <w:rPr>
            <w:rStyle w:val="Hyperlink1"/>
            <w:rFonts w:cs="Times New Roman"/>
            <w:color w:val="auto"/>
            <w:sz w:val="28"/>
            <w:szCs w:val="28"/>
            <w:u w:val="none"/>
          </w:rPr>
          <w:t>/</w:t>
        </w:r>
      </w:hyperlink>
    </w:p>
    <w:p w:rsidR="00D6556C" w:rsidRPr="000773F9" w:rsidRDefault="00D6556C" w:rsidP="00D6556C">
      <w:pPr>
        <w:spacing w:line="360" w:lineRule="auto"/>
        <w:rPr>
          <w:b/>
          <w:color w:val="auto"/>
          <w:sz w:val="28"/>
          <w:szCs w:val="28"/>
        </w:rPr>
      </w:pPr>
      <w:r w:rsidRPr="000773F9">
        <w:rPr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6556C" w:rsidRPr="000773F9" w:rsidRDefault="00D6556C" w:rsidP="00D6556C">
      <w:pPr>
        <w:spacing w:line="360" w:lineRule="auto"/>
        <w:rPr>
          <w:color w:val="auto"/>
          <w:sz w:val="28"/>
          <w:szCs w:val="28"/>
        </w:rPr>
      </w:pPr>
      <w:r w:rsidRPr="000773F9">
        <w:rPr>
          <w:color w:val="auto"/>
          <w:sz w:val="28"/>
          <w:szCs w:val="28"/>
        </w:rPr>
        <w:t>Указанные средства не используются</w:t>
      </w:r>
    </w:p>
    <w:p w:rsidR="00CB41D9" w:rsidRPr="000773F9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CB41D9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</w:p>
    <w:p w:rsidR="00CB41D9" w:rsidRPr="000773F9" w:rsidRDefault="00A062FA" w:rsidP="00A062FA">
      <w:pPr>
        <w:shd w:val="clear" w:color="auto" w:fill="FFFFFF"/>
        <w:tabs>
          <w:tab w:val="left" w:pos="442"/>
        </w:tabs>
        <w:ind w:firstLine="709"/>
        <w:jc w:val="both"/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12</w:t>
      </w:r>
      <w:r w:rsidR="00F64F6A" w:rsidRPr="000773F9">
        <w:rPr>
          <w:rStyle w:val="Hyperlink1"/>
          <w:rFonts w:cs="Times New Roman"/>
          <w:b/>
          <w:bCs/>
          <w:color w:val="auto"/>
          <w:sz w:val="28"/>
          <w:szCs w:val="28"/>
          <w:u w:val="none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мебелью и техническими средствами обучения, необходимыми для представления информации большой аудитории.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Style w:val="Hyperlink1"/>
          <w:rFonts w:cs="Times New Roman"/>
          <w:color w:val="auto"/>
          <w:sz w:val="28"/>
          <w:szCs w:val="28"/>
          <w:u w:val="none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</w:t>
      </w:r>
    </w:p>
    <w:p w:rsidR="00CB41D9" w:rsidRPr="000773F9" w:rsidRDefault="00F64F6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cs="Times New Roman"/>
          <w:color w:val="auto"/>
        </w:rPr>
      </w:pPr>
      <w:r w:rsidRPr="000773F9">
        <w:rPr>
          <w:rStyle w:val="Hyperlink1"/>
          <w:rFonts w:cs="Times New Roman"/>
          <w:color w:val="auto"/>
          <w:sz w:val="28"/>
          <w:szCs w:val="28"/>
          <w:u w:val="none"/>
        </w:rPr>
        <w:t xml:space="preserve"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sectPr w:rsidR="00CB41D9" w:rsidRPr="000773F9">
      <w:headerReference w:type="default" r:id="rId17"/>
      <w:footerReference w:type="default" r:id="rId18"/>
      <w:headerReference w:type="first" r:id="rId19"/>
      <w:footerReference w:type="first" r:id="rId20"/>
      <w:pgSz w:w="11900" w:h="16840"/>
      <w:pgMar w:top="709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09A" w:rsidRDefault="001E109A">
      <w:r>
        <w:separator/>
      </w:r>
    </w:p>
  </w:endnote>
  <w:endnote w:type="continuationSeparator" w:id="0">
    <w:p w:rsidR="001E109A" w:rsidRDefault="001E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AC3AF2">
      <w:rPr>
        <w:noProof/>
      </w:rPr>
      <w:t>21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09A" w:rsidRDefault="001E109A">
      <w:r>
        <w:separator/>
      </w:r>
    </w:p>
  </w:footnote>
  <w:footnote w:type="continuationSeparator" w:id="0">
    <w:p w:rsidR="001E109A" w:rsidRDefault="001E1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338" w:rsidRDefault="002253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B50"/>
    <w:multiLevelType w:val="hybridMultilevel"/>
    <w:tmpl w:val="AEA0E2B8"/>
    <w:lvl w:ilvl="0" w:tplc="3DB01BF4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CCA8C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9EF24C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F6AE6E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01E6000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0D2B34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CA12DC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CA47B0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8A620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5C3305A"/>
    <w:multiLevelType w:val="hybridMultilevel"/>
    <w:tmpl w:val="46F0D84C"/>
    <w:lvl w:ilvl="0" w:tplc="5CA22C7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4B0E38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F88236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D087A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3C0976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60E85E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4C0C8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1A9F5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AFC54F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B47499F"/>
    <w:multiLevelType w:val="hybridMultilevel"/>
    <w:tmpl w:val="3C584B7A"/>
    <w:lvl w:ilvl="0" w:tplc="103A06BE">
      <w:start w:val="1"/>
      <w:numFmt w:val="decimal"/>
      <w:lvlText w:val="%1."/>
      <w:lvlJc w:val="left"/>
      <w:pPr>
        <w:ind w:left="962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6C2189"/>
    <w:multiLevelType w:val="hybridMultilevel"/>
    <w:tmpl w:val="290AF224"/>
    <w:numStyleLink w:val="23"/>
  </w:abstractNum>
  <w:abstractNum w:abstractNumId="4" w15:restartNumberingAfterBreak="0">
    <w:nsid w:val="10677EA6"/>
    <w:multiLevelType w:val="hybridMultilevel"/>
    <w:tmpl w:val="49744C4A"/>
    <w:lvl w:ilvl="0" w:tplc="184213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D7769"/>
    <w:multiLevelType w:val="hybridMultilevel"/>
    <w:tmpl w:val="AE7416CE"/>
    <w:styleLink w:val="15"/>
    <w:lvl w:ilvl="0" w:tplc="34D07056">
      <w:start w:val="1"/>
      <w:numFmt w:val="decimal"/>
      <w:suff w:val="nothing"/>
      <w:lvlText w:val="%1."/>
      <w:lvlJc w:val="left"/>
      <w:pPr>
        <w:tabs>
          <w:tab w:val="left" w:pos="709"/>
          <w:tab w:val="left" w:pos="993"/>
        </w:tabs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AAD3C4">
      <w:start w:val="1"/>
      <w:numFmt w:val="lowerLetter"/>
      <w:lvlText w:val="%2."/>
      <w:lvlJc w:val="left"/>
      <w:pPr>
        <w:tabs>
          <w:tab w:val="left" w:pos="709"/>
          <w:tab w:val="left" w:pos="993"/>
        </w:tabs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942ED4">
      <w:start w:val="1"/>
      <w:numFmt w:val="lowerRoman"/>
      <w:lvlText w:val="%3."/>
      <w:lvlJc w:val="left"/>
      <w:pPr>
        <w:tabs>
          <w:tab w:val="left" w:pos="709"/>
          <w:tab w:val="left" w:pos="993"/>
        </w:tabs>
        <w:ind w:left="272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CAE4284">
      <w:start w:val="1"/>
      <w:numFmt w:val="decimal"/>
      <w:lvlText w:val="%4."/>
      <w:lvlJc w:val="left"/>
      <w:pPr>
        <w:tabs>
          <w:tab w:val="left" w:pos="709"/>
          <w:tab w:val="left" w:pos="993"/>
        </w:tabs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48D70A">
      <w:start w:val="1"/>
      <w:numFmt w:val="lowerLetter"/>
      <w:lvlText w:val="%5."/>
      <w:lvlJc w:val="left"/>
      <w:pPr>
        <w:tabs>
          <w:tab w:val="left" w:pos="709"/>
          <w:tab w:val="left" w:pos="993"/>
        </w:tabs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B80B904">
      <w:start w:val="1"/>
      <w:numFmt w:val="lowerRoman"/>
      <w:lvlText w:val="%6."/>
      <w:lvlJc w:val="left"/>
      <w:pPr>
        <w:tabs>
          <w:tab w:val="left" w:pos="709"/>
          <w:tab w:val="left" w:pos="993"/>
        </w:tabs>
        <w:ind w:left="488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B58F5C4">
      <w:start w:val="1"/>
      <w:numFmt w:val="decimal"/>
      <w:lvlText w:val="%7."/>
      <w:lvlJc w:val="left"/>
      <w:pPr>
        <w:tabs>
          <w:tab w:val="left" w:pos="709"/>
          <w:tab w:val="left" w:pos="993"/>
        </w:tabs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1CCF84">
      <w:start w:val="1"/>
      <w:numFmt w:val="lowerLetter"/>
      <w:lvlText w:val="%8."/>
      <w:lvlJc w:val="left"/>
      <w:pPr>
        <w:tabs>
          <w:tab w:val="left" w:pos="709"/>
          <w:tab w:val="left" w:pos="993"/>
        </w:tabs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596BE0E">
      <w:start w:val="1"/>
      <w:numFmt w:val="lowerRoman"/>
      <w:lvlText w:val="%9."/>
      <w:lvlJc w:val="left"/>
      <w:pPr>
        <w:tabs>
          <w:tab w:val="left" w:pos="709"/>
          <w:tab w:val="left" w:pos="993"/>
        </w:tabs>
        <w:ind w:left="7047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9017184"/>
    <w:multiLevelType w:val="hybridMultilevel"/>
    <w:tmpl w:val="290AF224"/>
    <w:styleLink w:val="23"/>
    <w:lvl w:ilvl="0" w:tplc="E856E37E">
      <w:start w:val="1"/>
      <w:numFmt w:val="decimal"/>
      <w:lvlText w:val="%1.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66A1AE">
      <w:start w:val="1"/>
      <w:numFmt w:val="decimal"/>
      <w:lvlText w:val="%2.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90B3CC">
      <w:start w:val="1"/>
      <w:numFmt w:val="decimal"/>
      <w:lvlText w:val="%3.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6A10E">
      <w:start w:val="1"/>
      <w:numFmt w:val="decimal"/>
      <w:lvlText w:val="%4.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A5CD52A">
      <w:start w:val="1"/>
      <w:numFmt w:val="decimal"/>
      <w:lvlText w:val="%5.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84019E">
      <w:start w:val="1"/>
      <w:numFmt w:val="decimal"/>
      <w:lvlText w:val="%6.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6A81734">
      <w:start w:val="1"/>
      <w:numFmt w:val="decimal"/>
      <w:lvlText w:val="%7.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EA0E0BA">
      <w:start w:val="1"/>
      <w:numFmt w:val="decimal"/>
      <w:lvlText w:val="%8.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203C56">
      <w:start w:val="1"/>
      <w:numFmt w:val="decimal"/>
      <w:lvlText w:val="%9.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22AD7CB2"/>
    <w:multiLevelType w:val="hybridMultilevel"/>
    <w:tmpl w:val="79A8B256"/>
    <w:lvl w:ilvl="0" w:tplc="33E43D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976FC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D4C7E"/>
    <w:multiLevelType w:val="hybridMultilevel"/>
    <w:tmpl w:val="A9F24B72"/>
    <w:styleLink w:val="a"/>
    <w:lvl w:ilvl="0" w:tplc="B4886B06">
      <w:start w:val="1"/>
      <w:numFmt w:val="decimal"/>
      <w:lvlText w:val="%1."/>
      <w:lvlJc w:val="left"/>
      <w:pPr>
        <w:tabs>
          <w:tab w:val="num" w:pos="1101"/>
        </w:tabs>
        <w:ind w:left="3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16A8DE">
      <w:start w:val="1"/>
      <w:numFmt w:val="decimal"/>
      <w:lvlText w:val="%2."/>
      <w:lvlJc w:val="left"/>
      <w:pPr>
        <w:tabs>
          <w:tab w:val="left" w:pos="1101"/>
          <w:tab w:val="num" w:pos="1461"/>
        </w:tabs>
        <w:ind w:left="7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3091B4">
      <w:start w:val="1"/>
      <w:numFmt w:val="decimal"/>
      <w:lvlText w:val="%3."/>
      <w:lvlJc w:val="left"/>
      <w:pPr>
        <w:tabs>
          <w:tab w:val="left" w:pos="1101"/>
          <w:tab w:val="num" w:pos="1821"/>
        </w:tabs>
        <w:ind w:left="11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101960">
      <w:start w:val="1"/>
      <w:numFmt w:val="decimal"/>
      <w:lvlText w:val="%4."/>
      <w:lvlJc w:val="left"/>
      <w:pPr>
        <w:tabs>
          <w:tab w:val="left" w:pos="1101"/>
          <w:tab w:val="num" w:pos="2181"/>
        </w:tabs>
        <w:ind w:left="14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9E04126">
      <w:start w:val="1"/>
      <w:numFmt w:val="decimal"/>
      <w:lvlText w:val="%5."/>
      <w:lvlJc w:val="left"/>
      <w:pPr>
        <w:tabs>
          <w:tab w:val="left" w:pos="1101"/>
          <w:tab w:val="num" w:pos="2541"/>
        </w:tabs>
        <w:ind w:left="183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5E51B2">
      <w:start w:val="1"/>
      <w:numFmt w:val="decimal"/>
      <w:lvlText w:val="%6."/>
      <w:lvlJc w:val="left"/>
      <w:pPr>
        <w:tabs>
          <w:tab w:val="left" w:pos="1101"/>
          <w:tab w:val="num" w:pos="2901"/>
        </w:tabs>
        <w:ind w:left="219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19818FC">
      <w:start w:val="1"/>
      <w:numFmt w:val="decimal"/>
      <w:lvlText w:val="%7."/>
      <w:lvlJc w:val="left"/>
      <w:pPr>
        <w:tabs>
          <w:tab w:val="left" w:pos="1101"/>
          <w:tab w:val="num" w:pos="3261"/>
        </w:tabs>
        <w:ind w:left="255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AE95C8">
      <w:start w:val="1"/>
      <w:numFmt w:val="decimal"/>
      <w:lvlText w:val="%8."/>
      <w:lvlJc w:val="left"/>
      <w:pPr>
        <w:tabs>
          <w:tab w:val="left" w:pos="1101"/>
          <w:tab w:val="num" w:pos="3621"/>
        </w:tabs>
        <w:ind w:left="291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C1E02">
      <w:start w:val="1"/>
      <w:numFmt w:val="decimal"/>
      <w:lvlText w:val="%9."/>
      <w:lvlJc w:val="left"/>
      <w:pPr>
        <w:tabs>
          <w:tab w:val="left" w:pos="1101"/>
          <w:tab w:val="num" w:pos="3981"/>
        </w:tabs>
        <w:ind w:left="3273" w:firstLine="3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8C94F99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A8B419B"/>
    <w:multiLevelType w:val="hybridMultilevel"/>
    <w:tmpl w:val="B8AE5DF0"/>
    <w:lvl w:ilvl="0" w:tplc="DE9479E0">
      <w:start w:val="1"/>
      <w:numFmt w:val="decimal"/>
      <w:lvlText w:val="%1."/>
      <w:lvlJc w:val="left"/>
      <w:pPr>
        <w:ind w:left="5747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26AAA3C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8567E76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736B8EC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F62EDA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201934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58C600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2412FE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45856B4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C527242"/>
    <w:multiLevelType w:val="hybridMultilevel"/>
    <w:tmpl w:val="39FA79DA"/>
    <w:styleLink w:val="2"/>
    <w:lvl w:ilvl="0" w:tplc="1096ACE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C60C7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6DE45F8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8B0AE8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9A70D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F7ECE66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060BC9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32804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3A822A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68307AE"/>
    <w:multiLevelType w:val="hybridMultilevel"/>
    <w:tmpl w:val="C33E969A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42751C7"/>
    <w:multiLevelType w:val="hybridMultilevel"/>
    <w:tmpl w:val="096A6644"/>
    <w:lvl w:ilvl="0" w:tplc="D49CE21A">
      <w:start w:val="1"/>
      <w:numFmt w:val="decimal"/>
      <w:suff w:val="nothing"/>
      <w:lvlText w:val="%1."/>
      <w:lvlJc w:val="left"/>
      <w:pPr>
        <w:ind w:left="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8C0E746A">
      <w:start w:val="1"/>
      <w:numFmt w:val="decimal"/>
      <w:suff w:val="nothing"/>
      <w:lvlText w:val="%2."/>
      <w:lvlJc w:val="left"/>
      <w:pPr>
        <w:ind w:left="3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77A8DA00">
      <w:start w:val="1"/>
      <w:numFmt w:val="decimal"/>
      <w:suff w:val="nothing"/>
      <w:lvlText w:val="%3."/>
      <w:lvlJc w:val="left"/>
      <w:pPr>
        <w:ind w:left="7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BA109E72">
      <w:start w:val="1"/>
      <w:numFmt w:val="decimal"/>
      <w:suff w:val="nothing"/>
      <w:lvlText w:val="%4."/>
      <w:lvlJc w:val="left"/>
      <w:pPr>
        <w:ind w:left="10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147C4102">
      <w:start w:val="1"/>
      <w:numFmt w:val="decimal"/>
      <w:suff w:val="nothing"/>
      <w:lvlText w:val="%5."/>
      <w:lvlJc w:val="left"/>
      <w:pPr>
        <w:ind w:left="144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561CC052">
      <w:start w:val="1"/>
      <w:numFmt w:val="decimal"/>
      <w:suff w:val="nothing"/>
      <w:lvlText w:val="%6."/>
      <w:lvlJc w:val="left"/>
      <w:pPr>
        <w:ind w:left="180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C14295C2">
      <w:start w:val="1"/>
      <w:numFmt w:val="decimal"/>
      <w:suff w:val="nothing"/>
      <w:lvlText w:val="%7."/>
      <w:lvlJc w:val="left"/>
      <w:pPr>
        <w:ind w:left="216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D1403C42">
      <w:start w:val="1"/>
      <w:numFmt w:val="decimal"/>
      <w:suff w:val="nothing"/>
      <w:lvlText w:val="%8."/>
      <w:lvlJc w:val="left"/>
      <w:pPr>
        <w:ind w:left="252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3B0ED91E">
      <w:start w:val="1"/>
      <w:numFmt w:val="decimal"/>
      <w:suff w:val="nothing"/>
      <w:lvlText w:val="%9."/>
      <w:lvlJc w:val="left"/>
      <w:pPr>
        <w:ind w:left="2880" w:firstLine="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16" w15:restartNumberingAfterBreak="0">
    <w:nsid w:val="4A8C3149"/>
    <w:multiLevelType w:val="hybridMultilevel"/>
    <w:tmpl w:val="E15C418A"/>
    <w:styleLink w:val="1"/>
    <w:lvl w:ilvl="0" w:tplc="A9B2AA10">
      <w:start w:val="1"/>
      <w:numFmt w:val="decimal"/>
      <w:lvlText w:val="%1."/>
      <w:lvlJc w:val="left"/>
      <w:pPr>
        <w:tabs>
          <w:tab w:val="num" w:pos="709"/>
          <w:tab w:val="left" w:pos="993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87666C6">
      <w:start w:val="1"/>
      <w:numFmt w:val="lowerLetter"/>
      <w:lvlText w:val="%2."/>
      <w:lvlJc w:val="left"/>
      <w:pPr>
        <w:tabs>
          <w:tab w:val="left" w:pos="709"/>
          <w:tab w:val="left" w:pos="993"/>
          <w:tab w:val="num" w:pos="1440"/>
        </w:tabs>
        <w:ind w:left="14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3DAB18A">
      <w:start w:val="1"/>
      <w:numFmt w:val="lowerRoman"/>
      <w:lvlText w:val="%3."/>
      <w:lvlJc w:val="left"/>
      <w:pPr>
        <w:tabs>
          <w:tab w:val="left" w:pos="709"/>
          <w:tab w:val="left" w:pos="993"/>
          <w:tab w:val="num" w:pos="2160"/>
        </w:tabs>
        <w:ind w:left="217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B0CE2C">
      <w:start w:val="1"/>
      <w:numFmt w:val="decimal"/>
      <w:lvlText w:val="%4."/>
      <w:lvlJc w:val="left"/>
      <w:pPr>
        <w:tabs>
          <w:tab w:val="left" w:pos="709"/>
          <w:tab w:val="left" w:pos="993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A85630">
      <w:start w:val="1"/>
      <w:numFmt w:val="lowerLetter"/>
      <w:lvlText w:val="%5."/>
      <w:lvlJc w:val="left"/>
      <w:pPr>
        <w:tabs>
          <w:tab w:val="left" w:pos="709"/>
          <w:tab w:val="left" w:pos="993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6816F8">
      <w:start w:val="1"/>
      <w:numFmt w:val="lowerRoman"/>
      <w:lvlText w:val="%6."/>
      <w:lvlJc w:val="left"/>
      <w:pPr>
        <w:tabs>
          <w:tab w:val="left" w:pos="709"/>
          <w:tab w:val="left" w:pos="993"/>
          <w:tab w:val="num" w:pos="4320"/>
        </w:tabs>
        <w:ind w:left="433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3C19BA">
      <w:start w:val="1"/>
      <w:numFmt w:val="decimal"/>
      <w:lvlText w:val="%7."/>
      <w:lvlJc w:val="left"/>
      <w:pPr>
        <w:tabs>
          <w:tab w:val="left" w:pos="709"/>
          <w:tab w:val="left" w:pos="993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F14F140">
      <w:start w:val="1"/>
      <w:numFmt w:val="lowerLetter"/>
      <w:lvlText w:val="%8."/>
      <w:lvlJc w:val="left"/>
      <w:pPr>
        <w:tabs>
          <w:tab w:val="left" w:pos="709"/>
          <w:tab w:val="left" w:pos="993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598E412">
      <w:start w:val="1"/>
      <w:numFmt w:val="lowerRoman"/>
      <w:lvlText w:val="%9."/>
      <w:lvlJc w:val="left"/>
      <w:pPr>
        <w:tabs>
          <w:tab w:val="left" w:pos="709"/>
          <w:tab w:val="left" w:pos="993"/>
          <w:tab w:val="num" w:pos="6480"/>
        </w:tabs>
        <w:ind w:left="6491" w:hanging="31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E5C5349"/>
    <w:multiLevelType w:val="hybridMultilevel"/>
    <w:tmpl w:val="0C5A21C0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70F1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1065B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C56C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4013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E51D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D841E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7E749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A149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EB8269E"/>
    <w:multiLevelType w:val="hybridMultilevel"/>
    <w:tmpl w:val="7780CABA"/>
    <w:styleLink w:val="0"/>
    <w:lvl w:ilvl="0" w:tplc="FD0694A6">
      <w:start w:val="1"/>
      <w:numFmt w:val="decimal"/>
      <w:lvlText w:val="%1."/>
      <w:lvlJc w:val="left"/>
      <w:pPr>
        <w:ind w:left="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D881C8">
      <w:start w:val="1"/>
      <w:numFmt w:val="decimal"/>
      <w:lvlText w:val="%2."/>
      <w:lvlJc w:val="left"/>
      <w:pPr>
        <w:ind w:left="1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109D54">
      <w:start w:val="1"/>
      <w:numFmt w:val="decimal"/>
      <w:lvlText w:val="%3."/>
      <w:lvlJc w:val="left"/>
      <w:pPr>
        <w:ind w:left="1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26F382">
      <w:start w:val="1"/>
      <w:numFmt w:val="decimal"/>
      <w:lvlText w:val="%4."/>
      <w:lvlJc w:val="left"/>
      <w:pPr>
        <w:ind w:left="2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685FE2">
      <w:start w:val="1"/>
      <w:numFmt w:val="decimal"/>
      <w:lvlText w:val="%5."/>
      <w:lvlJc w:val="left"/>
      <w:pPr>
        <w:ind w:left="34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943EA8">
      <w:start w:val="1"/>
      <w:numFmt w:val="decimal"/>
      <w:lvlText w:val="%6."/>
      <w:lvlJc w:val="left"/>
      <w:pPr>
        <w:ind w:left="42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540D3E">
      <w:start w:val="1"/>
      <w:numFmt w:val="decimal"/>
      <w:lvlText w:val="%7."/>
      <w:lvlJc w:val="left"/>
      <w:pPr>
        <w:ind w:left="50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6A4642C">
      <w:start w:val="1"/>
      <w:numFmt w:val="decimal"/>
      <w:lvlText w:val="%8."/>
      <w:lvlJc w:val="left"/>
      <w:pPr>
        <w:ind w:left="58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FEC67A">
      <w:start w:val="1"/>
      <w:numFmt w:val="decimal"/>
      <w:lvlText w:val="%9."/>
      <w:lvlJc w:val="left"/>
      <w:pPr>
        <w:ind w:left="6695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4F1C1B33"/>
    <w:multiLevelType w:val="hybridMultilevel"/>
    <w:tmpl w:val="4C8642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C21EC1"/>
    <w:multiLevelType w:val="hybridMultilevel"/>
    <w:tmpl w:val="7780CABA"/>
    <w:numStyleLink w:val="0"/>
  </w:abstractNum>
  <w:abstractNum w:abstractNumId="21" w15:restartNumberingAfterBreak="0">
    <w:nsid w:val="54BB5B96"/>
    <w:multiLevelType w:val="hybridMultilevel"/>
    <w:tmpl w:val="39FA79DA"/>
    <w:numStyleLink w:val="2"/>
  </w:abstractNum>
  <w:abstractNum w:abstractNumId="22" w15:restartNumberingAfterBreak="0">
    <w:nsid w:val="5B9B04EB"/>
    <w:multiLevelType w:val="hybridMultilevel"/>
    <w:tmpl w:val="DAC69594"/>
    <w:lvl w:ilvl="0" w:tplc="103A06BE">
      <w:start w:val="1"/>
      <w:numFmt w:val="decimal"/>
      <w:lvlText w:val="%1."/>
      <w:lvlJc w:val="left"/>
      <w:pPr>
        <w:ind w:left="962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DB35D74"/>
    <w:multiLevelType w:val="hybridMultilevel"/>
    <w:tmpl w:val="E15C418A"/>
    <w:numStyleLink w:val="1"/>
  </w:abstractNum>
  <w:abstractNum w:abstractNumId="24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B86A04"/>
    <w:multiLevelType w:val="hybridMultilevel"/>
    <w:tmpl w:val="DBE8D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392B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20E27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8E2026C"/>
    <w:multiLevelType w:val="hybridMultilevel"/>
    <w:tmpl w:val="0C5A21C0"/>
    <w:lvl w:ilvl="0" w:tplc="103A06BE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70F158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1065B4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70C56C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4013B4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BE51DA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D841E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B7E749C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87A1496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D133572"/>
    <w:multiLevelType w:val="hybridMultilevel"/>
    <w:tmpl w:val="A9F24B72"/>
    <w:numStyleLink w:val="a"/>
  </w:abstractNum>
  <w:abstractNum w:abstractNumId="30" w15:restartNumberingAfterBreak="0">
    <w:nsid w:val="6EC4199F"/>
    <w:multiLevelType w:val="hybridMultilevel"/>
    <w:tmpl w:val="39746FE6"/>
    <w:styleLink w:val="24"/>
    <w:lvl w:ilvl="0" w:tplc="5B9246EE">
      <w:start w:val="1"/>
      <w:numFmt w:val="bullet"/>
      <w:lvlText w:val="•"/>
      <w:lvlJc w:val="left"/>
      <w:pPr>
        <w:ind w:left="572" w:hanging="5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CC51F4">
      <w:start w:val="1"/>
      <w:numFmt w:val="bullet"/>
      <w:suff w:val="nothing"/>
      <w:lvlText w:val="•"/>
      <w:lvlJc w:val="left"/>
      <w:pPr>
        <w:ind w:left="567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08C66C">
      <w:start w:val="1"/>
      <w:numFmt w:val="bullet"/>
      <w:lvlText w:val="•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426F6A">
      <w:start w:val="1"/>
      <w:numFmt w:val="bullet"/>
      <w:lvlText w:val="•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A8032D0">
      <w:start w:val="1"/>
      <w:numFmt w:val="bullet"/>
      <w:lvlText w:val="•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4629C2C">
      <w:start w:val="1"/>
      <w:numFmt w:val="bullet"/>
      <w:lvlText w:val="•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6482160">
      <w:start w:val="1"/>
      <w:numFmt w:val="bullet"/>
      <w:lvlText w:val="•"/>
      <w:lvlJc w:val="left"/>
      <w:pPr>
        <w:ind w:left="68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F838F2">
      <w:start w:val="1"/>
      <w:numFmt w:val="bullet"/>
      <w:lvlText w:val="•"/>
      <w:lvlJc w:val="left"/>
      <w:pPr>
        <w:ind w:left="79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16A12A">
      <w:start w:val="1"/>
      <w:numFmt w:val="bullet"/>
      <w:lvlText w:val="•"/>
      <w:lvlJc w:val="left"/>
      <w:pPr>
        <w:ind w:left="90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08F7ABC"/>
    <w:multiLevelType w:val="hybridMultilevel"/>
    <w:tmpl w:val="EC0C3868"/>
    <w:lvl w:ilvl="0" w:tplc="7DF23B5A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DD10D3"/>
    <w:multiLevelType w:val="hybridMultilevel"/>
    <w:tmpl w:val="5C626F38"/>
    <w:lvl w:ilvl="0" w:tplc="5AE21048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728354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80B48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46502C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5AE52E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D4EA12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16D4C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D2C50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B8A6E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2AB657B"/>
    <w:multiLevelType w:val="hybridMultilevel"/>
    <w:tmpl w:val="B8AE5DF0"/>
    <w:styleLink w:val="22"/>
    <w:lvl w:ilvl="0" w:tplc="30B2754E">
      <w:start w:val="1"/>
      <w:numFmt w:val="decimal"/>
      <w:lvlText w:val="%1."/>
      <w:lvlJc w:val="left"/>
      <w:pPr>
        <w:ind w:left="5747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C46106">
      <w:start w:val="1"/>
      <w:numFmt w:val="lowerLetter"/>
      <w:lvlText w:val="%2."/>
      <w:lvlJc w:val="left"/>
      <w:pPr>
        <w:ind w:left="12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764F7A">
      <w:start w:val="1"/>
      <w:numFmt w:val="lowerRoman"/>
      <w:lvlText w:val="%3."/>
      <w:lvlJc w:val="left"/>
      <w:pPr>
        <w:ind w:left="194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FE3D1E">
      <w:start w:val="1"/>
      <w:numFmt w:val="decimal"/>
      <w:lvlText w:val="%4."/>
      <w:lvlJc w:val="left"/>
      <w:pPr>
        <w:ind w:left="266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0FCDE3A">
      <w:start w:val="1"/>
      <w:numFmt w:val="lowerLetter"/>
      <w:lvlText w:val="%5."/>
      <w:lvlJc w:val="left"/>
      <w:pPr>
        <w:ind w:left="338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13C447A">
      <w:start w:val="1"/>
      <w:numFmt w:val="lowerRoman"/>
      <w:lvlText w:val="%6."/>
      <w:lvlJc w:val="left"/>
      <w:pPr>
        <w:ind w:left="410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069A5C">
      <w:start w:val="1"/>
      <w:numFmt w:val="decimal"/>
      <w:lvlText w:val="%7."/>
      <w:lvlJc w:val="left"/>
      <w:pPr>
        <w:ind w:left="482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A08AC7E">
      <w:start w:val="1"/>
      <w:numFmt w:val="lowerLetter"/>
      <w:lvlText w:val="%8."/>
      <w:lvlJc w:val="left"/>
      <w:pPr>
        <w:ind w:left="5542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B46174">
      <w:start w:val="1"/>
      <w:numFmt w:val="lowerRoman"/>
      <w:lvlText w:val="%9."/>
      <w:lvlJc w:val="left"/>
      <w:pPr>
        <w:ind w:left="6262" w:hanging="29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74D14F02"/>
    <w:multiLevelType w:val="hybridMultilevel"/>
    <w:tmpl w:val="B8AE5DF0"/>
    <w:numStyleLink w:val="22"/>
  </w:abstractNum>
  <w:abstractNum w:abstractNumId="35" w15:restartNumberingAfterBreak="0">
    <w:nsid w:val="76781C2D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83AD2"/>
    <w:multiLevelType w:val="hybridMultilevel"/>
    <w:tmpl w:val="39746FE6"/>
    <w:numStyleLink w:val="24"/>
  </w:abstractNum>
  <w:abstractNum w:abstractNumId="37" w15:restartNumberingAfterBreak="0">
    <w:nsid w:val="7DCD019F"/>
    <w:multiLevelType w:val="hybridMultilevel"/>
    <w:tmpl w:val="AE7416CE"/>
    <w:numStyleLink w:val="15"/>
  </w:abstractNum>
  <w:num w:numId="1">
    <w:abstractNumId w:val="16"/>
  </w:num>
  <w:num w:numId="2">
    <w:abstractNumId w:val="23"/>
  </w:num>
  <w:num w:numId="3">
    <w:abstractNumId w:val="23"/>
    <w:lvlOverride w:ilvl="0">
      <w:lvl w:ilvl="0" w:tplc="223A5FC8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4A44C1A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A323E84">
        <w:start w:val="1"/>
        <w:numFmt w:val="lowerRoman"/>
        <w:lvlText w:val="%3."/>
        <w:lvlJc w:val="left"/>
        <w:pPr>
          <w:ind w:left="212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CA5CDC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B5C8356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C1EF654">
        <w:start w:val="1"/>
        <w:numFmt w:val="lowerRoman"/>
        <w:lvlText w:val="%6."/>
        <w:lvlJc w:val="left"/>
        <w:pPr>
          <w:ind w:left="428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920278A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4AE66FA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A70A218">
        <w:start w:val="1"/>
        <w:numFmt w:val="lowerRoman"/>
        <w:lvlText w:val="%9."/>
        <w:lvlJc w:val="left"/>
        <w:pPr>
          <w:ind w:left="6440" w:hanging="24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1"/>
  </w:num>
  <w:num w:numId="5">
    <w:abstractNumId w:val="28"/>
  </w:num>
  <w:num w:numId="6">
    <w:abstractNumId w:val="0"/>
  </w:num>
  <w:num w:numId="7">
    <w:abstractNumId w:val="32"/>
  </w:num>
  <w:num w:numId="8">
    <w:abstractNumId w:val="15"/>
  </w:num>
  <w:num w:numId="9">
    <w:abstractNumId w:val="5"/>
  </w:num>
  <w:num w:numId="10">
    <w:abstractNumId w:val="37"/>
  </w:num>
  <w:num w:numId="11">
    <w:abstractNumId w:val="9"/>
  </w:num>
  <w:num w:numId="12">
    <w:abstractNumId w:val="29"/>
  </w:num>
  <w:num w:numId="13">
    <w:abstractNumId w:val="23"/>
    <w:lvlOverride w:ilvl="0">
      <w:startOverride w:val="1"/>
      <w:lvl w:ilvl="0" w:tplc="223A5FC8">
        <w:start w:val="1"/>
        <w:numFmt w:val="decimal"/>
        <w:lvlText w:val="%1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4A44C1A">
        <w:start w:val="1"/>
        <w:numFmt w:val="lowerLetter"/>
        <w:lvlText w:val="%2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A323E84">
        <w:start w:val="1"/>
        <w:numFmt w:val="lowerRoman"/>
        <w:lvlText w:val="%3."/>
        <w:lvlJc w:val="left"/>
        <w:pPr>
          <w:ind w:left="216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7CA5CDC">
        <w:start w:val="1"/>
        <w:numFmt w:val="decimal"/>
        <w:lvlText w:val="%4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B5C8356">
        <w:start w:val="1"/>
        <w:numFmt w:val="lowerLetter"/>
        <w:lvlText w:val="%5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C1EF654">
        <w:start w:val="1"/>
        <w:numFmt w:val="lowerRoman"/>
        <w:lvlText w:val="%6."/>
        <w:lvlJc w:val="left"/>
        <w:pPr>
          <w:ind w:left="432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920278A">
        <w:start w:val="1"/>
        <w:numFmt w:val="decimal"/>
        <w:lvlText w:val="%7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34AE66FA">
        <w:start w:val="1"/>
        <w:numFmt w:val="lowerLetter"/>
        <w:lvlText w:val="%8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A70A218">
        <w:start w:val="1"/>
        <w:numFmt w:val="lowerRoman"/>
        <w:lvlText w:val="%9."/>
        <w:lvlJc w:val="left"/>
        <w:pPr>
          <w:ind w:left="6480" w:hanging="30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18"/>
  </w:num>
  <w:num w:numId="15">
    <w:abstractNumId w:val="20"/>
  </w:num>
  <w:num w:numId="16">
    <w:abstractNumId w:val="20"/>
    <w:lvlOverride w:ilvl="0">
      <w:startOverride w:val="16"/>
    </w:lvlOverride>
  </w:num>
  <w:num w:numId="17">
    <w:abstractNumId w:val="12"/>
  </w:num>
  <w:num w:numId="18">
    <w:abstractNumId w:val="21"/>
  </w:num>
  <w:num w:numId="19">
    <w:abstractNumId w:val="21"/>
    <w:lvlOverride w:ilvl="0">
      <w:startOverride w:val="19"/>
    </w:lvlOverride>
  </w:num>
  <w:num w:numId="20">
    <w:abstractNumId w:val="21"/>
    <w:lvlOverride w:ilvl="0">
      <w:lvl w:ilvl="0" w:tplc="94D8C1F4">
        <w:start w:val="1"/>
        <w:numFmt w:val="decimal"/>
        <w:lvlText w:val="%1."/>
        <w:lvlJc w:val="left"/>
        <w:pPr>
          <w:ind w:left="66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9421034">
        <w:start w:val="1"/>
        <w:numFmt w:val="lowerLetter"/>
        <w:lvlText w:val="%2."/>
        <w:lvlJc w:val="left"/>
        <w:pPr>
          <w:ind w:left="13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CD0439C">
        <w:start w:val="1"/>
        <w:numFmt w:val="lowerRoman"/>
        <w:lvlText w:val="%3."/>
        <w:lvlJc w:val="left"/>
        <w:pPr>
          <w:ind w:left="211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9A2BE3C">
        <w:start w:val="1"/>
        <w:numFmt w:val="decimal"/>
        <w:lvlText w:val="%4."/>
        <w:lvlJc w:val="left"/>
        <w:pPr>
          <w:ind w:left="282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3AEECFE">
        <w:start w:val="1"/>
        <w:numFmt w:val="lowerLetter"/>
        <w:lvlText w:val="%5."/>
        <w:lvlJc w:val="left"/>
        <w:pPr>
          <w:ind w:left="354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0F4AADE">
        <w:start w:val="1"/>
        <w:numFmt w:val="lowerRoman"/>
        <w:lvlText w:val="%6."/>
        <w:lvlJc w:val="left"/>
        <w:pPr>
          <w:ind w:left="427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2AA6B1E">
        <w:start w:val="1"/>
        <w:numFmt w:val="decimal"/>
        <w:lvlText w:val="%7."/>
        <w:lvlJc w:val="left"/>
        <w:pPr>
          <w:ind w:left="498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29C4A6A">
        <w:start w:val="1"/>
        <w:numFmt w:val="lowerLetter"/>
        <w:lvlText w:val="%8."/>
        <w:lvlJc w:val="left"/>
        <w:pPr>
          <w:ind w:left="5709" w:hanging="3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2A3C6C">
        <w:start w:val="1"/>
        <w:numFmt w:val="lowerRoman"/>
        <w:lvlText w:val="%9."/>
        <w:lvlJc w:val="left"/>
        <w:pPr>
          <w:ind w:left="6439" w:hanging="2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33"/>
  </w:num>
  <w:num w:numId="22">
    <w:abstractNumId w:val="34"/>
  </w:num>
  <w:num w:numId="23">
    <w:abstractNumId w:val="34"/>
    <w:lvlOverride w:ilvl="0">
      <w:startOverride w:val="1"/>
      <w:lvl w:ilvl="0" w:tplc="C8F63E0A">
        <w:start w:val="1"/>
        <w:numFmt w:val="decimal"/>
        <w:lvlText w:val="%1."/>
        <w:lvlJc w:val="left"/>
        <w:pPr>
          <w:ind w:left="5747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6"/>
  </w:num>
  <w:num w:numId="25">
    <w:abstractNumId w:val="3"/>
  </w:num>
  <w:num w:numId="26">
    <w:abstractNumId w:val="34"/>
    <w:lvlOverride w:ilvl="0">
      <w:startOverride w:val="10"/>
      <w:lvl w:ilvl="0" w:tplc="C8F63E0A">
        <w:start w:val="10"/>
        <w:numFmt w:val="decimal"/>
        <w:lvlText w:val="%1."/>
        <w:lvlJc w:val="left"/>
        <w:pPr>
          <w:tabs>
            <w:tab w:val="left" w:pos="567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55F04508">
        <w:start w:val="1"/>
        <w:numFmt w:val="lowerLetter"/>
        <w:lvlText w:val="%2."/>
        <w:lvlJc w:val="left"/>
        <w:pPr>
          <w:tabs>
            <w:tab w:val="left" w:pos="567"/>
          </w:tabs>
          <w:ind w:left="12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DB48F8C4">
        <w:start w:val="1"/>
        <w:numFmt w:val="lowerRoman"/>
        <w:lvlText w:val="%3."/>
        <w:lvlJc w:val="left"/>
        <w:pPr>
          <w:tabs>
            <w:tab w:val="left" w:pos="567"/>
          </w:tabs>
          <w:ind w:left="194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020B218">
        <w:start w:val="1"/>
        <w:numFmt w:val="decimal"/>
        <w:lvlText w:val="%4."/>
        <w:lvlJc w:val="left"/>
        <w:pPr>
          <w:tabs>
            <w:tab w:val="left" w:pos="567"/>
          </w:tabs>
          <w:ind w:left="266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F16DABE">
        <w:start w:val="1"/>
        <w:numFmt w:val="lowerLetter"/>
        <w:lvlText w:val="%5."/>
        <w:lvlJc w:val="left"/>
        <w:pPr>
          <w:tabs>
            <w:tab w:val="left" w:pos="567"/>
          </w:tabs>
          <w:ind w:left="338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236C6A92">
        <w:start w:val="1"/>
        <w:numFmt w:val="lowerRoman"/>
        <w:lvlText w:val="%6."/>
        <w:lvlJc w:val="left"/>
        <w:pPr>
          <w:tabs>
            <w:tab w:val="left" w:pos="567"/>
          </w:tabs>
          <w:ind w:left="410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EA38F656">
        <w:start w:val="1"/>
        <w:numFmt w:val="decimal"/>
        <w:lvlText w:val="%7."/>
        <w:lvlJc w:val="left"/>
        <w:pPr>
          <w:tabs>
            <w:tab w:val="left" w:pos="567"/>
          </w:tabs>
          <w:ind w:left="482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DDDA8A92">
        <w:start w:val="1"/>
        <w:numFmt w:val="lowerLetter"/>
        <w:lvlText w:val="%8."/>
        <w:lvlJc w:val="left"/>
        <w:pPr>
          <w:tabs>
            <w:tab w:val="left" w:pos="567"/>
          </w:tabs>
          <w:ind w:left="5542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5868752">
        <w:start w:val="1"/>
        <w:numFmt w:val="lowerRoman"/>
        <w:lvlText w:val="%9."/>
        <w:lvlJc w:val="left"/>
        <w:pPr>
          <w:tabs>
            <w:tab w:val="left" w:pos="567"/>
          </w:tabs>
          <w:ind w:left="6262" w:hanging="29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>
    <w:abstractNumId w:val="30"/>
  </w:num>
  <w:num w:numId="28">
    <w:abstractNumId w:val="36"/>
  </w:num>
  <w:num w:numId="29">
    <w:abstractNumId w:val="24"/>
  </w:num>
  <w:num w:numId="30">
    <w:abstractNumId w:val="4"/>
  </w:num>
  <w:num w:numId="31">
    <w:abstractNumId w:val="14"/>
  </w:num>
  <w:num w:numId="32">
    <w:abstractNumId w:val="35"/>
  </w:num>
  <w:num w:numId="33">
    <w:abstractNumId w:val="25"/>
  </w:num>
  <w:num w:numId="34">
    <w:abstractNumId w:val="17"/>
  </w:num>
  <w:num w:numId="35">
    <w:abstractNumId w:val="2"/>
  </w:num>
  <w:num w:numId="36">
    <w:abstractNumId w:val="22"/>
  </w:num>
  <w:num w:numId="37">
    <w:abstractNumId w:val="13"/>
  </w:num>
  <w:num w:numId="38">
    <w:abstractNumId w:val="10"/>
  </w:num>
  <w:num w:numId="39">
    <w:abstractNumId w:val="26"/>
  </w:num>
  <w:num w:numId="40">
    <w:abstractNumId w:val="31"/>
  </w:num>
  <w:num w:numId="41">
    <w:abstractNumId w:val="11"/>
  </w:num>
  <w:num w:numId="42">
    <w:abstractNumId w:val="7"/>
  </w:num>
  <w:num w:numId="43">
    <w:abstractNumId w:val="19"/>
  </w:num>
  <w:num w:numId="44">
    <w:abstractNumId w:val="27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D9"/>
    <w:rsid w:val="000251CB"/>
    <w:rsid w:val="00051E84"/>
    <w:rsid w:val="00057727"/>
    <w:rsid w:val="00067650"/>
    <w:rsid w:val="00073305"/>
    <w:rsid w:val="000773F9"/>
    <w:rsid w:val="00082F95"/>
    <w:rsid w:val="00083FA1"/>
    <w:rsid w:val="00093A1E"/>
    <w:rsid w:val="000C681C"/>
    <w:rsid w:val="000F16C7"/>
    <w:rsid w:val="000F2586"/>
    <w:rsid w:val="00100A5F"/>
    <w:rsid w:val="001532E0"/>
    <w:rsid w:val="00153B12"/>
    <w:rsid w:val="00163423"/>
    <w:rsid w:val="00163867"/>
    <w:rsid w:val="0019734C"/>
    <w:rsid w:val="001A5D3E"/>
    <w:rsid w:val="001D3BD0"/>
    <w:rsid w:val="001E109A"/>
    <w:rsid w:val="001E3AA4"/>
    <w:rsid w:val="001E48F2"/>
    <w:rsid w:val="00215E0B"/>
    <w:rsid w:val="00225338"/>
    <w:rsid w:val="002441BB"/>
    <w:rsid w:val="0024458B"/>
    <w:rsid w:val="00253275"/>
    <w:rsid w:val="00276EB4"/>
    <w:rsid w:val="002D16B0"/>
    <w:rsid w:val="00304905"/>
    <w:rsid w:val="00320636"/>
    <w:rsid w:val="00326EED"/>
    <w:rsid w:val="00345175"/>
    <w:rsid w:val="00356D3D"/>
    <w:rsid w:val="00374487"/>
    <w:rsid w:val="00393B49"/>
    <w:rsid w:val="00397A2F"/>
    <w:rsid w:val="003B2393"/>
    <w:rsid w:val="0043111C"/>
    <w:rsid w:val="00434507"/>
    <w:rsid w:val="004B6F0F"/>
    <w:rsid w:val="004D7A70"/>
    <w:rsid w:val="004E1AAA"/>
    <w:rsid w:val="00517576"/>
    <w:rsid w:val="005277E7"/>
    <w:rsid w:val="005571B5"/>
    <w:rsid w:val="005613B8"/>
    <w:rsid w:val="0057023A"/>
    <w:rsid w:val="00574A7C"/>
    <w:rsid w:val="00580836"/>
    <w:rsid w:val="005A7FC6"/>
    <w:rsid w:val="005D4D04"/>
    <w:rsid w:val="005D5B8D"/>
    <w:rsid w:val="005F0F52"/>
    <w:rsid w:val="00680B8D"/>
    <w:rsid w:val="00686EFE"/>
    <w:rsid w:val="006A3549"/>
    <w:rsid w:val="006C3820"/>
    <w:rsid w:val="006F17CF"/>
    <w:rsid w:val="00703C3F"/>
    <w:rsid w:val="00734589"/>
    <w:rsid w:val="007637E9"/>
    <w:rsid w:val="00766D73"/>
    <w:rsid w:val="00791238"/>
    <w:rsid w:val="007955F8"/>
    <w:rsid w:val="007A22CE"/>
    <w:rsid w:val="007A7CC4"/>
    <w:rsid w:val="007B7C31"/>
    <w:rsid w:val="00832994"/>
    <w:rsid w:val="00832ECF"/>
    <w:rsid w:val="0085199D"/>
    <w:rsid w:val="008519DA"/>
    <w:rsid w:val="00866809"/>
    <w:rsid w:val="00893104"/>
    <w:rsid w:val="0089649A"/>
    <w:rsid w:val="008E52FD"/>
    <w:rsid w:val="0090771D"/>
    <w:rsid w:val="00917FF3"/>
    <w:rsid w:val="00932A28"/>
    <w:rsid w:val="00973391"/>
    <w:rsid w:val="00976121"/>
    <w:rsid w:val="009A2E63"/>
    <w:rsid w:val="009B52DC"/>
    <w:rsid w:val="00A062FA"/>
    <w:rsid w:val="00A317EE"/>
    <w:rsid w:val="00A44AED"/>
    <w:rsid w:val="00A53F3A"/>
    <w:rsid w:val="00A60895"/>
    <w:rsid w:val="00A60AA3"/>
    <w:rsid w:val="00A77772"/>
    <w:rsid w:val="00A8735E"/>
    <w:rsid w:val="00A91BA1"/>
    <w:rsid w:val="00AA295C"/>
    <w:rsid w:val="00AC3AF2"/>
    <w:rsid w:val="00AC7660"/>
    <w:rsid w:val="00AD76A9"/>
    <w:rsid w:val="00AE5B8E"/>
    <w:rsid w:val="00AF797C"/>
    <w:rsid w:val="00B20C0D"/>
    <w:rsid w:val="00B21ED0"/>
    <w:rsid w:val="00B44982"/>
    <w:rsid w:val="00B8127D"/>
    <w:rsid w:val="00B84BD1"/>
    <w:rsid w:val="00B86C80"/>
    <w:rsid w:val="00B95CDB"/>
    <w:rsid w:val="00BC4DE5"/>
    <w:rsid w:val="00BE0CDB"/>
    <w:rsid w:val="00C140CE"/>
    <w:rsid w:val="00C260C0"/>
    <w:rsid w:val="00C32089"/>
    <w:rsid w:val="00C6007E"/>
    <w:rsid w:val="00C8632C"/>
    <w:rsid w:val="00C93F98"/>
    <w:rsid w:val="00CB1907"/>
    <w:rsid w:val="00CB41D9"/>
    <w:rsid w:val="00CF6B46"/>
    <w:rsid w:val="00CF73F2"/>
    <w:rsid w:val="00D550D8"/>
    <w:rsid w:val="00D6556C"/>
    <w:rsid w:val="00D80B5C"/>
    <w:rsid w:val="00D8558F"/>
    <w:rsid w:val="00D93550"/>
    <w:rsid w:val="00DA753F"/>
    <w:rsid w:val="00DB0BBE"/>
    <w:rsid w:val="00DB4FBA"/>
    <w:rsid w:val="00DE08C2"/>
    <w:rsid w:val="00E956DD"/>
    <w:rsid w:val="00EA2AFB"/>
    <w:rsid w:val="00EA4E3A"/>
    <w:rsid w:val="00ED5623"/>
    <w:rsid w:val="00EE6B76"/>
    <w:rsid w:val="00EE7993"/>
    <w:rsid w:val="00EF3A68"/>
    <w:rsid w:val="00F334B6"/>
    <w:rsid w:val="00F64F6A"/>
    <w:rsid w:val="00F761C4"/>
    <w:rsid w:val="00FB428E"/>
    <w:rsid w:val="00FC092A"/>
    <w:rsid w:val="00FD441C"/>
    <w:rsid w:val="00FE401E"/>
    <w:rsid w:val="00FE554E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E81B9"/>
  <w15:docId w15:val="{D4F41E7C-EC2D-43DF-9FA7-3D99605B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rFonts w:cs="Arial Unicode MS"/>
      <w:color w:val="000000"/>
      <w:sz w:val="24"/>
      <w:szCs w:val="24"/>
      <w:u w:color="000000"/>
    </w:rPr>
  </w:style>
  <w:style w:type="paragraph" w:styleId="10">
    <w:name w:val="heading 1"/>
    <w:next w:val="a0"/>
    <w:pPr>
      <w:keepNext/>
      <w:keepLines/>
      <w:spacing w:before="480"/>
      <w:ind w:firstLine="340"/>
      <w:jc w:val="both"/>
      <w:outlineLvl w:val="0"/>
    </w:pPr>
    <w:rPr>
      <w:rFonts w:ascii="Cambria" w:eastAsia="Cambria" w:hAnsi="Cambria" w:cs="Cambria"/>
      <w:b/>
      <w:bCs/>
      <w:color w:val="365F91"/>
      <w:sz w:val="28"/>
      <w:szCs w:val="28"/>
      <w:u w:color="365F9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6">
    <w:name w:val="footer"/>
    <w:pPr>
      <w:tabs>
        <w:tab w:val="center" w:pos="4677"/>
        <w:tab w:val="right" w:pos="9355"/>
      </w:tabs>
      <w:ind w:firstLine="340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iiaiieoaenonionooiii3">
    <w:name w:val="Iniiaiie oaeno n ionooiii 3"/>
    <w:next w:val="Default"/>
    <w:rPr>
      <w:rFonts w:cs="Arial Unicode MS"/>
      <w:color w:val="000000"/>
      <w:sz w:val="24"/>
      <w:szCs w:val="24"/>
      <w:u w:color="000000"/>
    </w:rPr>
  </w:style>
  <w:style w:type="paragraph" w:customStyle="1" w:styleId="Default">
    <w:name w:val="Default"/>
    <w:rPr>
      <w:rFonts w:cs="Arial Unicode MS"/>
      <w:color w:val="000000"/>
      <w:sz w:val="24"/>
      <w:szCs w:val="24"/>
      <w:u w:color="000000"/>
    </w:rPr>
  </w:style>
  <w:style w:type="character" w:customStyle="1" w:styleId="Hyperlink3">
    <w:name w:val="Hyperlink.3"/>
    <w:rPr>
      <w:sz w:val="28"/>
      <w:szCs w:val="28"/>
      <w:lang w:val="ru-RU"/>
    </w:rPr>
  </w:style>
  <w:style w:type="character" w:customStyle="1" w:styleId="z3988">
    <w:name w:val="z3988"/>
    <w:rPr>
      <w:lang w:val="ru-RU"/>
    </w:rPr>
  </w:style>
  <w:style w:type="paragraph" w:styleId="a7">
    <w:name w:val="List Paragraph"/>
    <w:aliases w:val="2 Спс точк,Имя Рисунка,List Paragraph"/>
    <w:link w:val="a8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paragraph" w:styleId="a9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rPr>
      <w:lang w:val="en-US"/>
    </w:rPr>
  </w:style>
  <w:style w:type="paragraph" w:customStyle="1" w:styleId="Aa">
    <w:name w:val="Текстовый блок A"/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selectable-text">
    <w:name w:val="selectable-text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15">
    <w:name w:val="Импортированный стиль 15"/>
    <w:pPr>
      <w:numPr>
        <w:numId w:val="9"/>
      </w:numPr>
    </w:pPr>
  </w:style>
  <w:style w:type="numbering" w:customStyle="1" w:styleId="a">
    <w:name w:val="С числами"/>
    <w:pPr>
      <w:numPr>
        <w:numId w:val="11"/>
      </w:numPr>
    </w:pPr>
  </w:style>
  <w:style w:type="numbering" w:customStyle="1" w:styleId="0">
    <w:name w:val="С числами.0"/>
    <w:pPr>
      <w:numPr>
        <w:numId w:val="14"/>
      </w:numPr>
    </w:pPr>
  </w:style>
  <w:style w:type="numbering" w:customStyle="1" w:styleId="2">
    <w:name w:val="Импортированный стиль 2"/>
    <w:pPr>
      <w:numPr>
        <w:numId w:val="17"/>
      </w:numPr>
    </w:pPr>
  </w:style>
  <w:style w:type="numbering" w:customStyle="1" w:styleId="22">
    <w:name w:val="Импортированный стиль 22"/>
    <w:pPr>
      <w:numPr>
        <w:numId w:val="21"/>
      </w:numPr>
    </w:pPr>
  </w:style>
  <w:style w:type="numbering" w:customStyle="1" w:styleId="23">
    <w:name w:val="Импортированный стиль 23"/>
    <w:pPr>
      <w:numPr>
        <w:numId w:val="24"/>
      </w:numPr>
    </w:pPr>
  </w:style>
  <w:style w:type="character" w:customStyle="1" w:styleId="Hyperlink1">
    <w:name w:val="Hyperlink.1"/>
    <w:basedOn w:val="a4"/>
    <w:rPr>
      <w:u w:val="single"/>
    </w:rPr>
  </w:style>
  <w:style w:type="character" w:customStyle="1" w:styleId="Hyperlink2">
    <w:name w:val="Hyperlink.2"/>
    <w:basedOn w:val="Hyperlink1"/>
    <w:rPr>
      <w:color w:val="000000"/>
      <w:u w:val="single" w:color="000000"/>
    </w:rPr>
  </w:style>
  <w:style w:type="character" w:customStyle="1" w:styleId="Hyperlink4">
    <w:name w:val="Hyperlink.4"/>
    <w:basedOn w:val="Hyperlink1"/>
    <w:rPr>
      <w:color w:val="0000FF"/>
      <w:u w:val="single" w:color="0000FF"/>
    </w:rPr>
  </w:style>
  <w:style w:type="paragraph" w:customStyle="1" w:styleId="Ab">
    <w:name w:val="По умолчанию A"/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24">
    <w:name w:val="Импортированный стиль 24"/>
    <w:pPr>
      <w:numPr>
        <w:numId w:val="27"/>
      </w:numPr>
    </w:pPr>
  </w:style>
  <w:style w:type="character" w:customStyle="1" w:styleId="Hyperlink5">
    <w:name w:val="Hyperlink.5"/>
    <w:basedOn w:val="Hyperlink1"/>
    <w:rPr>
      <w:u w:val="single" w:color="FF0000"/>
      <w:lang w:val="en-US"/>
    </w:rPr>
  </w:style>
  <w:style w:type="character" w:customStyle="1" w:styleId="Hyperlink6">
    <w:name w:val="Hyperlink.6"/>
    <w:basedOn w:val="Hyperlink1"/>
    <w:rPr>
      <w:u w:val="single" w:color="0000FF"/>
      <w:lang w:val="en-US"/>
    </w:rPr>
  </w:style>
  <w:style w:type="character" w:customStyle="1" w:styleId="selectable-text1">
    <w:name w:val="selectable-text1"/>
    <w:rsid w:val="00057727"/>
    <w:rPr>
      <w:lang w:val="ru-RU"/>
    </w:rPr>
  </w:style>
  <w:style w:type="paragraph" w:styleId="ac">
    <w:name w:val="Balloon Text"/>
    <w:basedOn w:val="a0"/>
    <w:link w:val="ad"/>
    <w:uiPriority w:val="99"/>
    <w:semiHidden/>
    <w:unhideWhenUsed/>
    <w:rsid w:val="004D7A7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4D7A70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a8">
    <w:name w:val="Абзац списка Знак"/>
    <w:aliases w:val="2 Спс точк Знак,Имя Рисунка Знак,List Paragraph Знак"/>
    <w:link w:val="a7"/>
    <w:uiPriority w:val="34"/>
    <w:locked/>
    <w:rsid w:val="00866809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ae">
    <w:name w:val="Table Grid"/>
    <w:basedOn w:val="a2"/>
    <w:rsid w:val="00D80B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A22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  <w:lang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5D5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5%D1%87%D0%BD%D1%8B%D0%B5_%D0%B7%D0%B0%D0%B2%D0%BE%D0%B4%D0%B8" TargetMode="External"/><Relationship Id="rId13" Type="http://schemas.openxmlformats.org/officeDocument/2006/relationships/hyperlink" Target="https://e.lanbook.com/book/259757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ru.wikipedia.org/wiki/%D0%A8%D0%B8_%D1%86%D0%B7%D0%B8" TargetMode="External"/><Relationship Id="rId12" Type="http://schemas.openxmlformats.org/officeDocument/2006/relationships/hyperlink" Target="https://urait.ru/bcode/56482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skrin.ru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A1%D0%BE%D0%BD_%D0%B2_%D0%BA%D1%80%D0%B0%D1%81%D0%BD%D0%BE%D0%BC_%D1%82%D0%B5%D1%80%D0%B5%D0%BC%D0%B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u.wikipedia.org/wiki/%D0%9F%D1%83%D1%82%D0%B5%D1%88%D0%B5%D1%81%D1%82%D0%B2%D0%B8%D0%B5_%D0%BD%D0%B0_%D0%97%D0%B0%D0%BF%D0%B0%D0%B4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2%D1%80%D0%BE%D0%B5%D1%86%D0%B0%D1%80%D1%81%D1%82%D0%B2%D0%B8%D0%B5_(%D1%80%D0%BE%D0%BC%D0%B0%D0%BD)" TargetMode="External"/><Relationship Id="rId14" Type="http://schemas.openxmlformats.org/officeDocument/2006/relationships/hyperlink" Target="https://www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22</Pages>
  <Words>5282</Words>
  <Characters>30108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Евсеева Ирина Владимировна</cp:lastModifiedBy>
  <cp:revision>48</cp:revision>
  <cp:lastPrinted>2024-05-14T12:16:00Z</cp:lastPrinted>
  <dcterms:created xsi:type="dcterms:W3CDTF">2023-03-10T06:53:00Z</dcterms:created>
  <dcterms:modified xsi:type="dcterms:W3CDTF">2026-07-15T15:38:00Z</dcterms:modified>
</cp:coreProperties>
</file>